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39F" w:rsidRDefault="00F5439F" w:rsidP="00F5439F">
      <w:pPr>
        <w:keepNext w:val="0"/>
        <w:keepLines w:val="0"/>
        <w:autoSpaceDE w:val="0"/>
        <w:autoSpaceDN w:val="0"/>
        <w:adjustRightInd w:val="0"/>
        <w:spacing w:before="0" w:line="240" w:lineRule="auto"/>
        <w:rPr>
          <w:rFonts w:ascii="Tahoma" w:eastAsiaTheme="minorHAnsi" w:hAnsi="Tahoma" w:cs="Tahoma"/>
          <w:color w:val="auto"/>
          <w:sz w:val="20"/>
          <w:szCs w:val="20"/>
        </w:rPr>
      </w:pPr>
      <w:bookmarkStart w:id="0" w:name="_GoBack"/>
      <w:bookmarkEnd w:id="0"/>
    </w:p>
    <w:p w:rsidR="00F5439F" w:rsidRDefault="00F5439F" w:rsidP="00F5439F">
      <w:pPr>
        <w:autoSpaceDE w:val="0"/>
        <w:autoSpaceDN w:val="0"/>
        <w:adjustRightInd w:val="0"/>
        <w:spacing w:after="0" w:line="240" w:lineRule="auto"/>
        <w:jc w:val="center"/>
        <w:outlineLvl w:val="0"/>
        <w:rPr>
          <w:rFonts w:ascii="Arial" w:hAnsi="Arial" w:cs="Arial"/>
          <w:sz w:val="20"/>
          <w:szCs w:val="20"/>
        </w:rPr>
      </w:pP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ПРАВИТЕЛЬСТВО РОССИЙСКОЙ ФЕДЕРАЦИИ</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ПОСТАНОВЛЕНИЕ</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от 22 декабря 2012 г. N 1376</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УТВЕРЖДЕНИИ ПРАВИЛ</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ОРГАНИЗАЦИИ ДЕЯТЕЛЬНОСТИ МНОГОФУНКЦИОНАЛЬНЫХ ЦЕНТРОВ</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ПРЕДОСТАВЛЕНИЯ ГОСУДАРСТВЕННЫХ И МУНИЦИПАЛЬНЫХ УСЛУГ</w:t>
      </w:r>
    </w:p>
    <w:p w:rsidR="00F5439F" w:rsidRDefault="00F5439F" w:rsidP="00F543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F5439F">
        <w:trPr>
          <w:jc w:val="center"/>
        </w:trPr>
        <w:tc>
          <w:tcPr>
            <w:tcW w:w="5000" w:type="pct"/>
            <w:tcBorders>
              <w:left w:val="single" w:sz="24" w:space="0" w:color="CED3F1"/>
              <w:right w:val="single" w:sz="24" w:space="0" w:color="F4F3F8"/>
            </w:tcBorders>
            <w:shd w:val="clear" w:color="auto" w:fill="F4F3F8"/>
          </w:tcPr>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Постановлений Правительства РФ от 28.10.2013 </w:t>
            </w:r>
            <w:hyperlink r:id="rId4" w:history="1">
              <w:r>
                <w:rPr>
                  <w:rFonts w:ascii="Arial" w:hAnsi="Arial" w:cs="Arial"/>
                  <w:color w:val="0000FF"/>
                  <w:sz w:val="20"/>
                  <w:szCs w:val="20"/>
                </w:rPr>
                <w:t>N 968</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07.05.2014 </w:t>
            </w:r>
            <w:hyperlink r:id="rId5" w:history="1">
              <w:r>
                <w:rPr>
                  <w:rFonts w:ascii="Arial" w:hAnsi="Arial" w:cs="Arial"/>
                  <w:color w:val="0000FF"/>
                  <w:sz w:val="20"/>
                  <w:szCs w:val="20"/>
                </w:rPr>
                <w:t>N 412</w:t>
              </w:r>
            </w:hyperlink>
            <w:r>
              <w:rPr>
                <w:rFonts w:ascii="Arial" w:hAnsi="Arial" w:cs="Arial"/>
                <w:color w:val="392C69"/>
                <w:sz w:val="20"/>
                <w:szCs w:val="20"/>
              </w:rPr>
              <w:t xml:space="preserve">, от 27.02.2015 </w:t>
            </w:r>
            <w:hyperlink r:id="rId6" w:history="1">
              <w:r>
                <w:rPr>
                  <w:rFonts w:ascii="Arial" w:hAnsi="Arial" w:cs="Arial"/>
                  <w:color w:val="0000FF"/>
                  <w:sz w:val="20"/>
                  <w:szCs w:val="20"/>
                </w:rPr>
                <w:t>N 175</w:t>
              </w:r>
            </w:hyperlink>
            <w:r>
              <w:rPr>
                <w:rFonts w:ascii="Arial" w:hAnsi="Arial" w:cs="Arial"/>
                <w:color w:val="392C69"/>
                <w:sz w:val="20"/>
                <w:szCs w:val="20"/>
              </w:rPr>
              <w:t xml:space="preserve">, от 08.07.2015 </w:t>
            </w:r>
            <w:hyperlink r:id="rId7" w:history="1">
              <w:r>
                <w:rPr>
                  <w:rFonts w:ascii="Arial" w:hAnsi="Arial" w:cs="Arial"/>
                  <w:color w:val="0000FF"/>
                  <w:sz w:val="20"/>
                  <w:szCs w:val="20"/>
                </w:rPr>
                <w:t>N 684</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09.10.2015 </w:t>
            </w:r>
            <w:hyperlink r:id="rId8" w:history="1">
              <w:r>
                <w:rPr>
                  <w:rFonts w:ascii="Arial" w:hAnsi="Arial" w:cs="Arial"/>
                  <w:color w:val="0000FF"/>
                  <w:sz w:val="20"/>
                  <w:szCs w:val="20"/>
                </w:rPr>
                <w:t>N 1078</w:t>
              </w:r>
            </w:hyperlink>
            <w:r>
              <w:rPr>
                <w:rFonts w:ascii="Arial" w:hAnsi="Arial" w:cs="Arial"/>
                <w:color w:val="392C69"/>
                <w:sz w:val="20"/>
                <w:szCs w:val="20"/>
              </w:rPr>
              <w:t xml:space="preserve">, от 24.01.2017 </w:t>
            </w:r>
            <w:hyperlink r:id="rId9" w:history="1">
              <w:r>
                <w:rPr>
                  <w:rFonts w:ascii="Arial" w:hAnsi="Arial" w:cs="Arial"/>
                  <w:color w:val="0000FF"/>
                  <w:sz w:val="20"/>
                  <w:szCs w:val="20"/>
                </w:rPr>
                <w:t>N 64</w:t>
              </w:r>
            </w:hyperlink>
            <w:r>
              <w:rPr>
                <w:rFonts w:ascii="Arial" w:hAnsi="Arial" w:cs="Arial"/>
                <w:color w:val="392C69"/>
                <w:sz w:val="20"/>
                <w:szCs w:val="20"/>
              </w:rPr>
              <w:t xml:space="preserve">, от 17.02.2017 </w:t>
            </w:r>
            <w:hyperlink r:id="rId10" w:history="1">
              <w:r>
                <w:rPr>
                  <w:rFonts w:ascii="Arial" w:hAnsi="Arial" w:cs="Arial"/>
                  <w:color w:val="0000FF"/>
                  <w:sz w:val="20"/>
                  <w:szCs w:val="20"/>
                </w:rPr>
                <w:t>N 209</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24.07.2017 </w:t>
            </w:r>
            <w:hyperlink r:id="rId11" w:history="1">
              <w:r>
                <w:rPr>
                  <w:rFonts w:ascii="Arial" w:hAnsi="Arial" w:cs="Arial"/>
                  <w:color w:val="0000FF"/>
                  <w:sz w:val="20"/>
                  <w:szCs w:val="20"/>
                </w:rPr>
                <w:t>N 873</w:t>
              </w:r>
            </w:hyperlink>
            <w:r>
              <w:rPr>
                <w:rFonts w:ascii="Arial" w:hAnsi="Arial" w:cs="Arial"/>
                <w:color w:val="392C69"/>
                <w:sz w:val="20"/>
                <w:szCs w:val="20"/>
              </w:rPr>
              <w:t xml:space="preserve">, от 31.07.2017 </w:t>
            </w:r>
            <w:hyperlink r:id="rId12" w:history="1">
              <w:r>
                <w:rPr>
                  <w:rFonts w:ascii="Arial" w:hAnsi="Arial" w:cs="Arial"/>
                  <w:color w:val="0000FF"/>
                  <w:sz w:val="20"/>
                  <w:szCs w:val="20"/>
                </w:rPr>
                <w:t>N 906</w:t>
              </w:r>
            </w:hyperlink>
            <w:r>
              <w:rPr>
                <w:rFonts w:ascii="Arial" w:hAnsi="Arial" w:cs="Arial"/>
                <w:color w:val="392C69"/>
                <w:sz w:val="20"/>
                <w:szCs w:val="20"/>
              </w:rPr>
              <w:t xml:space="preserve">, от 23.10.2017 </w:t>
            </w:r>
            <w:hyperlink r:id="rId13" w:history="1">
              <w:r>
                <w:rPr>
                  <w:rFonts w:ascii="Arial" w:hAnsi="Arial" w:cs="Arial"/>
                  <w:color w:val="0000FF"/>
                  <w:sz w:val="20"/>
                  <w:szCs w:val="20"/>
                </w:rPr>
                <w:t>N 1288</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16.12.2017 </w:t>
            </w:r>
            <w:hyperlink r:id="rId14" w:history="1">
              <w:r>
                <w:rPr>
                  <w:rFonts w:ascii="Arial" w:hAnsi="Arial" w:cs="Arial"/>
                  <w:color w:val="0000FF"/>
                  <w:sz w:val="20"/>
                  <w:szCs w:val="20"/>
                </w:rPr>
                <w:t>N 1565</w:t>
              </w:r>
            </w:hyperlink>
            <w:r>
              <w:rPr>
                <w:rFonts w:ascii="Arial" w:hAnsi="Arial" w:cs="Arial"/>
                <w:color w:val="392C69"/>
                <w:sz w:val="20"/>
                <w:szCs w:val="20"/>
              </w:rPr>
              <w:t xml:space="preserve">, от 18.01.2018 </w:t>
            </w:r>
            <w:hyperlink r:id="rId15" w:history="1">
              <w:r>
                <w:rPr>
                  <w:rFonts w:ascii="Arial" w:hAnsi="Arial" w:cs="Arial"/>
                  <w:color w:val="0000FF"/>
                  <w:sz w:val="20"/>
                  <w:szCs w:val="20"/>
                </w:rPr>
                <w:t>N 19</w:t>
              </w:r>
            </w:hyperlink>
            <w:r>
              <w:rPr>
                <w:rFonts w:ascii="Arial" w:hAnsi="Arial" w:cs="Arial"/>
                <w:color w:val="392C69"/>
                <w:sz w:val="20"/>
                <w:szCs w:val="20"/>
              </w:rPr>
              <w:t xml:space="preserve">, от 11.05.2018 </w:t>
            </w:r>
            <w:hyperlink r:id="rId16" w:history="1">
              <w:r>
                <w:rPr>
                  <w:rFonts w:ascii="Arial" w:hAnsi="Arial" w:cs="Arial"/>
                  <w:color w:val="0000FF"/>
                  <w:sz w:val="20"/>
                  <w:szCs w:val="20"/>
                </w:rPr>
                <w:t>N 568</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02.08.2018 </w:t>
            </w:r>
            <w:hyperlink r:id="rId17" w:history="1">
              <w:r>
                <w:rPr>
                  <w:rFonts w:ascii="Arial" w:hAnsi="Arial" w:cs="Arial"/>
                  <w:color w:val="0000FF"/>
                  <w:sz w:val="20"/>
                  <w:szCs w:val="20"/>
                </w:rPr>
                <w:t>N 903</w:t>
              </w:r>
            </w:hyperlink>
            <w:r>
              <w:rPr>
                <w:rFonts w:ascii="Arial" w:hAnsi="Arial" w:cs="Arial"/>
                <w:color w:val="392C69"/>
                <w:sz w:val="20"/>
                <w:szCs w:val="20"/>
              </w:rPr>
              <w:t xml:space="preserve">, от 28.01.2019 </w:t>
            </w:r>
            <w:hyperlink r:id="rId18" w:history="1">
              <w:r>
                <w:rPr>
                  <w:rFonts w:ascii="Arial" w:hAnsi="Arial" w:cs="Arial"/>
                  <w:color w:val="0000FF"/>
                  <w:sz w:val="20"/>
                  <w:szCs w:val="20"/>
                </w:rPr>
                <w:t>N 47</w:t>
              </w:r>
            </w:hyperlink>
            <w:r>
              <w:rPr>
                <w:rFonts w:ascii="Arial" w:hAnsi="Arial" w:cs="Arial"/>
                <w:color w:val="392C69"/>
                <w:sz w:val="20"/>
                <w:szCs w:val="20"/>
              </w:rPr>
              <w:t xml:space="preserve">, от 05.06.2019 </w:t>
            </w:r>
            <w:hyperlink r:id="rId19" w:history="1">
              <w:r>
                <w:rPr>
                  <w:rFonts w:ascii="Arial" w:hAnsi="Arial" w:cs="Arial"/>
                  <w:color w:val="0000FF"/>
                  <w:sz w:val="20"/>
                  <w:szCs w:val="20"/>
                </w:rPr>
                <w:t>N 725</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21.01.2020 </w:t>
            </w:r>
            <w:hyperlink r:id="rId20" w:history="1">
              <w:r>
                <w:rPr>
                  <w:rFonts w:ascii="Arial" w:hAnsi="Arial" w:cs="Arial"/>
                  <w:color w:val="0000FF"/>
                  <w:sz w:val="20"/>
                  <w:szCs w:val="20"/>
                </w:rPr>
                <w:t>N 20</w:t>
              </w:r>
            </w:hyperlink>
            <w:r>
              <w:rPr>
                <w:rFonts w:ascii="Arial" w:hAnsi="Arial" w:cs="Arial"/>
                <w:color w:val="392C69"/>
                <w:sz w:val="20"/>
                <w:szCs w:val="20"/>
              </w:rPr>
              <w:t xml:space="preserve">, от 07.02.2020 </w:t>
            </w:r>
            <w:hyperlink r:id="rId21" w:history="1">
              <w:r>
                <w:rPr>
                  <w:rFonts w:ascii="Arial" w:hAnsi="Arial" w:cs="Arial"/>
                  <w:color w:val="0000FF"/>
                  <w:sz w:val="20"/>
                  <w:szCs w:val="20"/>
                </w:rPr>
                <w:t>N 109</w:t>
              </w:r>
            </w:hyperlink>
            <w:r>
              <w:rPr>
                <w:rFonts w:ascii="Arial" w:hAnsi="Arial" w:cs="Arial"/>
                <w:color w:val="392C69"/>
                <w:sz w:val="20"/>
                <w:szCs w:val="20"/>
              </w:rPr>
              <w:t xml:space="preserve">, от 14.08.2020 </w:t>
            </w:r>
            <w:hyperlink r:id="rId22" w:history="1">
              <w:r>
                <w:rPr>
                  <w:rFonts w:ascii="Arial" w:hAnsi="Arial" w:cs="Arial"/>
                  <w:color w:val="0000FF"/>
                  <w:sz w:val="20"/>
                  <w:szCs w:val="20"/>
                </w:rPr>
                <w:t>N 1215</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16.11.2020 </w:t>
            </w:r>
            <w:hyperlink r:id="rId23" w:history="1">
              <w:r>
                <w:rPr>
                  <w:rFonts w:ascii="Arial" w:hAnsi="Arial" w:cs="Arial"/>
                  <w:color w:val="0000FF"/>
                  <w:sz w:val="20"/>
                  <w:szCs w:val="20"/>
                </w:rPr>
                <w:t>N 1839</w:t>
              </w:r>
            </w:hyperlink>
            <w:r>
              <w:rPr>
                <w:rFonts w:ascii="Arial" w:hAnsi="Arial" w:cs="Arial"/>
                <w:color w:val="392C69"/>
                <w:sz w:val="20"/>
                <w:szCs w:val="20"/>
              </w:rPr>
              <w:t xml:space="preserve">, от 24.11.2020 </w:t>
            </w:r>
            <w:hyperlink r:id="rId24" w:history="1">
              <w:r>
                <w:rPr>
                  <w:rFonts w:ascii="Arial" w:hAnsi="Arial" w:cs="Arial"/>
                  <w:color w:val="0000FF"/>
                  <w:sz w:val="20"/>
                  <w:szCs w:val="20"/>
                </w:rPr>
                <w:t>N 1905</w:t>
              </w:r>
            </w:hyperlink>
            <w:r>
              <w:rPr>
                <w:rFonts w:ascii="Arial" w:hAnsi="Arial" w:cs="Arial"/>
                <w:color w:val="392C69"/>
                <w:sz w:val="20"/>
                <w:szCs w:val="20"/>
              </w:rPr>
              <w:t xml:space="preserve">, от 05.07.2021 </w:t>
            </w:r>
            <w:hyperlink r:id="rId25" w:history="1">
              <w:r>
                <w:rPr>
                  <w:rFonts w:ascii="Arial" w:hAnsi="Arial" w:cs="Arial"/>
                  <w:color w:val="0000FF"/>
                  <w:sz w:val="20"/>
                  <w:szCs w:val="20"/>
                </w:rPr>
                <w:t>N 1114</w:t>
              </w:r>
            </w:hyperlink>
            <w:r>
              <w:rPr>
                <w:rFonts w:ascii="Arial" w:hAnsi="Arial" w:cs="Arial"/>
                <w:color w:val="392C69"/>
                <w:sz w:val="20"/>
                <w:szCs w:val="20"/>
              </w:rPr>
              <w:t>)</w:t>
            </w:r>
          </w:p>
        </w:tc>
      </w:tr>
    </w:tbl>
    <w:p w:rsidR="00F5439F" w:rsidRDefault="00F5439F" w:rsidP="00F5439F">
      <w:pPr>
        <w:autoSpaceDE w:val="0"/>
        <w:autoSpaceDN w:val="0"/>
        <w:adjustRightInd w:val="0"/>
        <w:spacing w:after="0" w:line="240" w:lineRule="auto"/>
        <w:jc w:val="center"/>
        <w:rPr>
          <w:rFonts w:ascii="Arial" w:hAnsi="Arial" w:cs="Arial"/>
          <w:sz w:val="20"/>
          <w:szCs w:val="20"/>
        </w:rPr>
      </w:pPr>
    </w:p>
    <w:p w:rsidR="00F5439F" w:rsidRDefault="00F5439F" w:rsidP="00F543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26" w:history="1">
        <w:r>
          <w:rPr>
            <w:rFonts w:ascii="Arial" w:hAnsi="Arial" w:cs="Arial"/>
            <w:color w:val="0000FF"/>
            <w:sz w:val="20"/>
            <w:szCs w:val="20"/>
          </w:rPr>
          <w:t>частью 5 статьи 15</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 Правительство Российской Федерации постановляет:</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31.07.2017 N 906)</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прилагаемые </w:t>
      </w:r>
      <w:hyperlink w:anchor="Par38" w:history="1">
        <w:r>
          <w:rPr>
            <w:rFonts w:ascii="Arial" w:hAnsi="Arial" w:cs="Arial"/>
            <w:color w:val="0000FF"/>
            <w:sz w:val="20"/>
            <w:szCs w:val="20"/>
          </w:rPr>
          <w:t>Правила</w:t>
        </w:r>
      </w:hyperlink>
      <w:r>
        <w:rPr>
          <w:rFonts w:ascii="Arial" w:hAnsi="Arial" w:cs="Arial"/>
          <w:sz w:val="20"/>
          <w:szCs w:val="20"/>
        </w:rPr>
        <w:t xml:space="preserve"> организации деятельности многофункциональных центров предоставления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Признать утратившим силу </w:t>
      </w:r>
      <w:hyperlink r:id="rId28" w:history="1">
        <w:r>
          <w:rPr>
            <w:rFonts w:ascii="Arial" w:hAnsi="Arial" w:cs="Arial"/>
            <w:color w:val="0000FF"/>
            <w:sz w:val="20"/>
            <w:szCs w:val="20"/>
          </w:rPr>
          <w:t>постановление</w:t>
        </w:r>
      </w:hyperlink>
      <w:r>
        <w:rPr>
          <w:rFonts w:ascii="Arial" w:hAnsi="Arial" w:cs="Arial"/>
          <w:sz w:val="20"/>
          <w:szCs w:val="20"/>
        </w:rPr>
        <w:t xml:space="preserve"> Правительства Российской Федерации от 3 октября 2009 г. N 796 "О некоторых мерах по повышению качества предоставления государственных (муниципальных) услуг на базе многофункциональных центров предоставления государственных (муниципальных) услуг" (Собрание законодательства Российской Федерации, 2009, N 41, ст. 4782).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Установить, что настоящее постановление вступает в силу с 1 января 2013 г.</w:t>
      </w:r>
    </w:p>
    <w:p w:rsidR="00F5439F" w:rsidRDefault="00F5439F" w:rsidP="00F5439F">
      <w:pPr>
        <w:autoSpaceDE w:val="0"/>
        <w:autoSpaceDN w:val="0"/>
        <w:adjustRightInd w:val="0"/>
        <w:spacing w:after="0" w:line="240" w:lineRule="auto"/>
        <w:ind w:firstLine="540"/>
        <w:jc w:val="both"/>
        <w:rPr>
          <w:rFonts w:ascii="Arial" w:hAnsi="Arial" w:cs="Arial"/>
          <w:sz w:val="20"/>
          <w:szCs w:val="20"/>
        </w:rPr>
      </w:pPr>
    </w:p>
    <w:p w:rsidR="00F5439F" w:rsidRDefault="00F5439F" w:rsidP="00F543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F5439F" w:rsidRDefault="00F5439F" w:rsidP="00F543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F5439F" w:rsidRDefault="00F5439F" w:rsidP="00F543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F5439F" w:rsidRDefault="00F5439F" w:rsidP="00F5439F">
      <w:pPr>
        <w:autoSpaceDE w:val="0"/>
        <w:autoSpaceDN w:val="0"/>
        <w:adjustRightInd w:val="0"/>
        <w:spacing w:after="0" w:line="240" w:lineRule="auto"/>
        <w:jc w:val="right"/>
        <w:rPr>
          <w:rFonts w:ascii="Arial" w:hAnsi="Arial" w:cs="Arial"/>
          <w:sz w:val="20"/>
          <w:szCs w:val="20"/>
        </w:rPr>
      </w:pPr>
    </w:p>
    <w:p w:rsidR="00F5439F" w:rsidRDefault="00F5439F" w:rsidP="00F5439F">
      <w:pPr>
        <w:autoSpaceDE w:val="0"/>
        <w:autoSpaceDN w:val="0"/>
        <w:adjustRightInd w:val="0"/>
        <w:spacing w:after="0" w:line="240" w:lineRule="auto"/>
        <w:jc w:val="right"/>
        <w:rPr>
          <w:rFonts w:ascii="Arial" w:hAnsi="Arial" w:cs="Arial"/>
          <w:sz w:val="20"/>
          <w:szCs w:val="20"/>
        </w:rPr>
      </w:pPr>
    </w:p>
    <w:p w:rsidR="00F5439F" w:rsidRDefault="00F5439F" w:rsidP="00F5439F">
      <w:pPr>
        <w:autoSpaceDE w:val="0"/>
        <w:autoSpaceDN w:val="0"/>
        <w:adjustRightInd w:val="0"/>
        <w:spacing w:after="0" w:line="240" w:lineRule="auto"/>
        <w:jc w:val="right"/>
        <w:rPr>
          <w:rFonts w:ascii="Arial" w:hAnsi="Arial" w:cs="Arial"/>
          <w:sz w:val="20"/>
          <w:szCs w:val="20"/>
        </w:rPr>
      </w:pPr>
    </w:p>
    <w:p w:rsidR="00F5439F" w:rsidRDefault="00F5439F" w:rsidP="00F5439F">
      <w:pPr>
        <w:autoSpaceDE w:val="0"/>
        <w:autoSpaceDN w:val="0"/>
        <w:adjustRightInd w:val="0"/>
        <w:spacing w:after="0" w:line="240" w:lineRule="auto"/>
        <w:jc w:val="right"/>
        <w:rPr>
          <w:rFonts w:ascii="Arial" w:hAnsi="Arial" w:cs="Arial"/>
          <w:sz w:val="20"/>
          <w:szCs w:val="20"/>
        </w:rPr>
      </w:pPr>
    </w:p>
    <w:p w:rsidR="00F5439F" w:rsidRDefault="00F5439F" w:rsidP="00F5439F">
      <w:pPr>
        <w:autoSpaceDE w:val="0"/>
        <w:autoSpaceDN w:val="0"/>
        <w:adjustRightInd w:val="0"/>
        <w:spacing w:after="0" w:line="240" w:lineRule="auto"/>
        <w:jc w:val="right"/>
        <w:rPr>
          <w:rFonts w:ascii="Arial" w:hAnsi="Arial" w:cs="Arial"/>
          <w:sz w:val="20"/>
          <w:szCs w:val="20"/>
        </w:rPr>
      </w:pPr>
    </w:p>
    <w:p w:rsidR="00F5439F" w:rsidRDefault="00F5439F" w:rsidP="00F5439F">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F5439F" w:rsidRDefault="00F5439F" w:rsidP="00F543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F5439F" w:rsidRDefault="00F5439F" w:rsidP="00F543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F5439F" w:rsidRDefault="00F5439F" w:rsidP="00F5439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22 декабря 2012 г. N 1376</w:t>
      </w:r>
    </w:p>
    <w:p w:rsidR="00F5439F" w:rsidRDefault="00F5439F" w:rsidP="00F5439F">
      <w:pPr>
        <w:autoSpaceDE w:val="0"/>
        <w:autoSpaceDN w:val="0"/>
        <w:adjustRightInd w:val="0"/>
        <w:spacing w:after="0" w:line="240" w:lineRule="auto"/>
        <w:jc w:val="center"/>
        <w:rPr>
          <w:rFonts w:ascii="Arial" w:hAnsi="Arial" w:cs="Arial"/>
          <w:sz w:val="20"/>
          <w:szCs w:val="20"/>
        </w:rPr>
      </w:pP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 w:name="Par38"/>
      <w:bookmarkEnd w:id="1"/>
      <w:r>
        <w:rPr>
          <w:rFonts w:ascii="Arial" w:eastAsiaTheme="minorHAnsi" w:hAnsi="Arial" w:cs="Arial"/>
          <w:b/>
          <w:bCs/>
          <w:color w:val="auto"/>
          <w:sz w:val="20"/>
          <w:szCs w:val="20"/>
        </w:rPr>
        <w:t>ПРАВИЛА</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ОРГАНИЗАЦИИ ДЕЯТЕЛЬНОСТИ МНОГОФУНКЦИОНАЛЬНЫХ ЦЕНТРОВ</w:t>
      </w:r>
    </w:p>
    <w:p w:rsidR="00F5439F" w:rsidRDefault="00F5439F" w:rsidP="00F5439F">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ПРЕДОСТАВЛЕНИЯ ГОСУДАРСТВЕННЫХ И МУНИЦИПАЛЬНЫХ УСЛУГ</w:t>
      </w:r>
    </w:p>
    <w:p w:rsidR="00F5439F" w:rsidRDefault="00F5439F" w:rsidP="00F5439F">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F5439F">
        <w:trPr>
          <w:jc w:val="center"/>
        </w:trPr>
        <w:tc>
          <w:tcPr>
            <w:tcW w:w="5000" w:type="pct"/>
            <w:tcBorders>
              <w:left w:val="single" w:sz="24" w:space="0" w:color="CED3F1"/>
              <w:right w:val="single" w:sz="24" w:space="0" w:color="F4F3F8"/>
            </w:tcBorders>
            <w:shd w:val="clear" w:color="auto" w:fill="F4F3F8"/>
          </w:tcPr>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Постановлений Правительства РФ от 28.10.2013 </w:t>
            </w:r>
            <w:hyperlink r:id="rId29" w:history="1">
              <w:r>
                <w:rPr>
                  <w:rFonts w:ascii="Arial" w:hAnsi="Arial" w:cs="Arial"/>
                  <w:color w:val="0000FF"/>
                  <w:sz w:val="20"/>
                  <w:szCs w:val="20"/>
                </w:rPr>
                <w:t>N 968</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07.05.2014 </w:t>
            </w:r>
            <w:hyperlink r:id="rId30" w:history="1">
              <w:r>
                <w:rPr>
                  <w:rFonts w:ascii="Arial" w:hAnsi="Arial" w:cs="Arial"/>
                  <w:color w:val="0000FF"/>
                  <w:sz w:val="20"/>
                  <w:szCs w:val="20"/>
                </w:rPr>
                <w:t>N 412</w:t>
              </w:r>
            </w:hyperlink>
            <w:r>
              <w:rPr>
                <w:rFonts w:ascii="Arial" w:hAnsi="Arial" w:cs="Arial"/>
                <w:color w:val="392C69"/>
                <w:sz w:val="20"/>
                <w:szCs w:val="20"/>
              </w:rPr>
              <w:t xml:space="preserve">, от 27.02.2015 </w:t>
            </w:r>
            <w:hyperlink r:id="rId31" w:history="1">
              <w:r>
                <w:rPr>
                  <w:rFonts w:ascii="Arial" w:hAnsi="Arial" w:cs="Arial"/>
                  <w:color w:val="0000FF"/>
                  <w:sz w:val="20"/>
                  <w:szCs w:val="20"/>
                </w:rPr>
                <w:t>N 175</w:t>
              </w:r>
            </w:hyperlink>
            <w:r>
              <w:rPr>
                <w:rFonts w:ascii="Arial" w:hAnsi="Arial" w:cs="Arial"/>
                <w:color w:val="392C69"/>
                <w:sz w:val="20"/>
                <w:szCs w:val="20"/>
              </w:rPr>
              <w:t xml:space="preserve">, от 08.07.2015 </w:t>
            </w:r>
            <w:hyperlink r:id="rId32" w:history="1">
              <w:r>
                <w:rPr>
                  <w:rFonts w:ascii="Arial" w:hAnsi="Arial" w:cs="Arial"/>
                  <w:color w:val="0000FF"/>
                  <w:sz w:val="20"/>
                  <w:szCs w:val="20"/>
                </w:rPr>
                <w:t>N 684</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09.10.2015 </w:t>
            </w:r>
            <w:hyperlink r:id="rId33" w:history="1">
              <w:r>
                <w:rPr>
                  <w:rFonts w:ascii="Arial" w:hAnsi="Arial" w:cs="Arial"/>
                  <w:color w:val="0000FF"/>
                  <w:sz w:val="20"/>
                  <w:szCs w:val="20"/>
                </w:rPr>
                <w:t>N 1078</w:t>
              </w:r>
            </w:hyperlink>
            <w:r>
              <w:rPr>
                <w:rFonts w:ascii="Arial" w:hAnsi="Arial" w:cs="Arial"/>
                <w:color w:val="392C69"/>
                <w:sz w:val="20"/>
                <w:szCs w:val="20"/>
              </w:rPr>
              <w:t xml:space="preserve">, от 24.01.2017 </w:t>
            </w:r>
            <w:hyperlink r:id="rId34" w:history="1">
              <w:r>
                <w:rPr>
                  <w:rFonts w:ascii="Arial" w:hAnsi="Arial" w:cs="Arial"/>
                  <w:color w:val="0000FF"/>
                  <w:sz w:val="20"/>
                  <w:szCs w:val="20"/>
                </w:rPr>
                <w:t>N 64</w:t>
              </w:r>
            </w:hyperlink>
            <w:r>
              <w:rPr>
                <w:rFonts w:ascii="Arial" w:hAnsi="Arial" w:cs="Arial"/>
                <w:color w:val="392C69"/>
                <w:sz w:val="20"/>
                <w:szCs w:val="20"/>
              </w:rPr>
              <w:t xml:space="preserve">, от 17.02.2017 </w:t>
            </w:r>
            <w:hyperlink r:id="rId35" w:history="1">
              <w:r>
                <w:rPr>
                  <w:rFonts w:ascii="Arial" w:hAnsi="Arial" w:cs="Arial"/>
                  <w:color w:val="0000FF"/>
                  <w:sz w:val="20"/>
                  <w:szCs w:val="20"/>
                </w:rPr>
                <w:t>N 209</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24.07.2017 </w:t>
            </w:r>
            <w:hyperlink r:id="rId36" w:history="1">
              <w:r>
                <w:rPr>
                  <w:rFonts w:ascii="Arial" w:hAnsi="Arial" w:cs="Arial"/>
                  <w:color w:val="0000FF"/>
                  <w:sz w:val="20"/>
                  <w:szCs w:val="20"/>
                </w:rPr>
                <w:t>N 873</w:t>
              </w:r>
            </w:hyperlink>
            <w:r>
              <w:rPr>
                <w:rFonts w:ascii="Arial" w:hAnsi="Arial" w:cs="Arial"/>
                <w:color w:val="392C69"/>
                <w:sz w:val="20"/>
                <w:szCs w:val="20"/>
              </w:rPr>
              <w:t xml:space="preserve">, от 31.07.2017 </w:t>
            </w:r>
            <w:hyperlink r:id="rId37" w:history="1">
              <w:r>
                <w:rPr>
                  <w:rFonts w:ascii="Arial" w:hAnsi="Arial" w:cs="Arial"/>
                  <w:color w:val="0000FF"/>
                  <w:sz w:val="20"/>
                  <w:szCs w:val="20"/>
                </w:rPr>
                <w:t>N 906</w:t>
              </w:r>
            </w:hyperlink>
            <w:r>
              <w:rPr>
                <w:rFonts w:ascii="Arial" w:hAnsi="Arial" w:cs="Arial"/>
                <w:color w:val="392C69"/>
                <w:sz w:val="20"/>
                <w:szCs w:val="20"/>
              </w:rPr>
              <w:t xml:space="preserve">, от 23.10.2017 </w:t>
            </w:r>
            <w:hyperlink r:id="rId38" w:history="1">
              <w:r>
                <w:rPr>
                  <w:rFonts w:ascii="Arial" w:hAnsi="Arial" w:cs="Arial"/>
                  <w:color w:val="0000FF"/>
                  <w:sz w:val="20"/>
                  <w:szCs w:val="20"/>
                </w:rPr>
                <w:t>N 1288</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16.12.2017 </w:t>
            </w:r>
            <w:hyperlink r:id="rId39" w:history="1">
              <w:r>
                <w:rPr>
                  <w:rFonts w:ascii="Arial" w:hAnsi="Arial" w:cs="Arial"/>
                  <w:color w:val="0000FF"/>
                  <w:sz w:val="20"/>
                  <w:szCs w:val="20"/>
                </w:rPr>
                <w:t>N 1565</w:t>
              </w:r>
            </w:hyperlink>
            <w:r>
              <w:rPr>
                <w:rFonts w:ascii="Arial" w:hAnsi="Arial" w:cs="Arial"/>
                <w:color w:val="392C69"/>
                <w:sz w:val="20"/>
                <w:szCs w:val="20"/>
              </w:rPr>
              <w:t xml:space="preserve">, от 18.01.2018 </w:t>
            </w:r>
            <w:hyperlink r:id="rId40" w:history="1">
              <w:r>
                <w:rPr>
                  <w:rFonts w:ascii="Arial" w:hAnsi="Arial" w:cs="Arial"/>
                  <w:color w:val="0000FF"/>
                  <w:sz w:val="20"/>
                  <w:szCs w:val="20"/>
                </w:rPr>
                <w:t>N 19</w:t>
              </w:r>
            </w:hyperlink>
            <w:r>
              <w:rPr>
                <w:rFonts w:ascii="Arial" w:hAnsi="Arial" w:cs="Arial"/>
                <w:color w:val="392C69"/>
                <w:sz w:val="20"/>
                <w:szCs w:val="20"/>
              </w:rPr>
              <w:t xml:space="preserve">, от 11.05.2018 </w:t>
            </w:r>
            <w:hyperlink r:id="rId41" w:history="1">
              <w:r>
                <w:rPr>
                  <w:rFonts w:ascii="Arial" w:hAnsi="Arial" w:cs="Arial"/>
                  <w:color w:val="0000FF"/>
                  <w:sz w:val="20"/>
                  <w:szCs w:val="20"/>
                </w:rPr>
                <w:t>N 568</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lastRenderedPageBreak/>
              <w:t xml:space="preserve">от 02.08.2018 </w:t>
            </w:r>
            <w:hyperlink r:id="rId42" w:history="1">
              <w:r>
                <w:rPr>
                  <w:rFonts w:ascii="Arial" w:hAnsi="Arial" w:cs="Arial"/>
                  <w:color w:val="0000FF"/>
                  <w:sz w:val="20"/>
                  <w:szCs w:val="20"/>
                </w:rPr>
                <w:t>N 903</w:t>
              </w:r>
            </w:hyperlink>
            <w:r>
              <w:rPr>
                <w:rFonts w:ascii="Arial" w:hAnsi="Arial" w:cs="Arial"/>
                <w:color w:val="392C69"/>
                <w:sz w:val="20"/>
                <w:szCs w:val="20"/>
              </w:rPr>
              <w:t xml:space="preserve">, от 28.01.2019 </w:t>
            </w:r>
            <w:hyperlink r:id="rId43" w:history="1">
              <w:r>
                <w:rPr>
                  <w:rFonts w:ascii="Arial" w:hAnsi="Arial" w:cs="Arial"/>
                  <w:color w:val="0000FF"/>
                  <w:sz w:val="20"/>
                  <w:szCs w:val="20"/>
                </w:rPr>
                <w:t>N 47</w:t>
              </w:r>
            </w:hyperlink>
            <w:r>
              <w:rPr>
                <w:rFonts w:ascii="Arial" w:hAnsi="Arial" w:cs="Arial"/>
                <w:color w:val="392C69"/>
                <w:sz w:val="20"/>
                <w:szCs w:val="20"/>
              </w:rPr>
              <w:t xml:space="preserve">, от 05.06.2019 </w:t>
            </w:r>
            <w:hyperlink r:id="rId44" w:history="1">
              <w:r>
                <w:rPr>
                  <w:rFonts w:ascii="Arial" w:hAnsi="Arial" w:cs="Arial"/>
                  <w:color w:val="0000FF"/>
                  <w:sz w:val="20"/>
                  <w:szCs w:val="20"/>
                </w:rPr>
                <w:t>N 725</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21.01.2020 </w:t>
            </w:r>
            <w:hyperlink r:id="rId45" w:history="1">
              <w:r>
                <w:rPr>
                  <w:rFonts w:ascii="Arial" w:hAnsi="Arial" w:cs="Arial"/>
                  <w:color w:val="0000FF"/>
                  <w:sz w:val="20"/>
                  <w:szCs w:val="20"/>
                </w:rPr>
                <w:t>N 20</w:t>
              </w:r>
            </w:hyperlink>
            <w:r>
              <w:rPr>
                <w:rFonts w:ascii="Arial" w:hAnsi="Arial" w:cs="Arial"/>
                <w:color w:val="392C69"/>
                <w:sz w:val="20"/>
                <w:szCs w:val="20"/>
              </w:rPr>
              <w:t xml:space="preserve">, от 07.02.2020 </w:t>
            </w:r>
            <w:hyperlink r:id="rId46" w:history="1">
              <w:r>
                <w:rPr>
                  <w:rFonts w:ascii="Arial" w:hAnsi="Arial" w:cs="Arial"/>
                  <w:color w:val="0000FF"/>
                  <w:sz w:val="20"/>
                  <w:szCs w:val="20"/>
                </w:rPr>
                <w:t>N 109</w:t>
              </w:r>
            </w:hyperlink>
            <w:r>
              <w:rPr>
                <w:rFonts w:ascii="Arial" w:hAnsi="Arial" w:cs="Arial"/>
                <w:color w:val="392C69"/>
                <w:sz w:val="20"/>
                <w:szCs w:val="20"/>
              </w:rPr>
              <w:t xml:space="preserve">, от 14.08.2020 </w:t>
            </w:r>
            <w:hyperlink r:id="rId47" w:history="1">
              <w:r>
                <w:rPr>
                  <w:rFonts w:ascii="Arial" w:hAnsi="Arial" w:cs="Arial"/>
                  <w:color w:val="0000FF"/>
                  <w:sz w:val="20"/>
                  <w:szCs w:val="20"/>
                </w:rPr>
                <w:t>N 1215</w:t>
              </w:r>
            </w:hyperlink>
            <w:r>
              <w:rPr>
                <w:rFonts w:ascii="Arial" w:hAnsi="Arial" w:cs="Arial"/>
                <w:color w:val="392C69"/>
                <w:sz w:val="20"/>
                <w:szCs w:val="20"/>
              </w:rPr>
              <w:t>,</w:t>
            </w:r>
          </w:p>
          <w:p w:rsidR="00F5439F" w:rsidRDefault="00F5439F">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16.11.2020 </w:t>
            </w:r>
            <w:hyperlink r:id="rId48" w:history="1">
              <w:r>
                <w:rPr>
                  <w:rFonts w:ascii="Arial" w:hAnsi="Arial" w:cs="Arial"/>
                  <w:color w:val="0000FF"/>
                  <w:sz w:val="20"/>
                  <w:szCs w:val="20"/>
                </w:rPr>
                <w:t>N 1839</w:t>
              </w:r>
            </w:hyperlink>
            <w:r>
              <w:rPr>
                <w:rFonts w:ascii="Arial" w:hAnsi="Arial" w:cs="Arial"/>
                <w:color w:val="392C69"/>
                <w:sz w:val="20"/>
                <w:szCs w:val="20"/>
              </w:rPr>
              <w:t xml:space="preserve">, от 24.11.2020 </w:t>
            </w:r>
            <w:hyperlink r:id="rId49" w:history="1">
              <w:r>
                <w:rPr>
                  <w:rFonts w:ascii="Arial" w:hAnsi="Arial" w:cs="Arial"/>
                  <w:color w:val="0000FF"/>
                  <w:sz w:val="20"/>
                  <w:szCs w:val="20"/>
                </w:rPr>
                <w:t>N 1905</w:t>
              </w:r>
            </w:hyperlink>
            <w:r>
              <w:rPr>
                <w:rFonts w:ascii="Arial" w:hAnsi="Arial" w:cs="Arial"/>
                <w:color w:val="392C69"/>
                <w:sz w:val="20"/>
                <w:szCs w:val="20"/>
              </w:rPr>
              <w:t xml:space="preserve">, от 05.07.2021 </w:t>
            </w:r>
            <w:hyperlink r:id="rId50" w:history="1">
              <w:r>
                <w:rPr>
                  <w:rFonts w:ascii="Arial" w:hAnsi="Arial" w:cs="Arial"/>
                  <w:color w:val="0000FF"/>
                  <w:sz w:val="20"/>
                  <w:szCs w:val="20"/>
                </w:rPr>
                <w:t>N 1114</w:t>
              </w:r>
            </w:hyperlink>
            <w:r>
              <w:rPr>
                <w:rFonts w:ascii="Arial" w:hAnsi="Arial" w:cs="Arial"/>
                <w:color w:val="392C69"/>
                <w:sz w:val="20"/>
                <w:szCs w:val="20"/>
              </w:rPr>
              <w:t>)</w:t>
            </w:r>
          </w:p>
        </w:tc>
      </w:tr>
    </w:tbl>
    <w:p w:rsidR="00F5439F" w:rsidRDefault="00F5439F" w:rsidP="00F5439F">
      <w:pPr>
        <w:autoSpaceDE w:val="0"/>
        <w:autoSpaceDN w:val="0"/>
        <w:adjustRightInd w:val="0"/>
        <w:spacing w:after="0" w:line="240" w:lineRule="auto"/>
        <w:ind w:firstLine="540"/>
        <w:jc w:val="both"/>
        <w:rPr>
          <w:rFonts w:ascii="Arial" w:hAnsi="Arial" w:cs="Arial"/>
          <w:sz w:val="20"/>
          <w:szCs w:val="20"/>
        </w:rPr>
      </w:pPr>
    </w:p>
    <w:p w:rsidR="00F5439F" w:rsidRDefault="00F5439F" w:rsidP="00F5439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Многофункциональный центр предоставления государственных и муниципальных услуг (далее - многофункциональный центр) организует предоставление государственных и муниципальных услуг по принципу "одного окна" в соответствии с соглашениями о взаимодействии с федеральными органами исполнительной власти, органами государственных внебюджетных фондов, органами исполнительной власти субъектов Российской Федерации, органами местного самоуправления (далее соответственно - соглашение о взаимодействии; органы, предоставляющие государственные услуги; органы, предоставляющие муниципальные услуги).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 w:name="Par52"/>
      <w:bookmarkEnd w:id="2"/>
      <w:r>
        <w:rPr>
          <w:rFonts w:ascii="Arial" w:hAnsi="Arial" w:cs="Arial"/>
          <w:sz w:val="20"/>
          <w:szCs w:val="20"/>
        </w:rPr>
        <w:t>При организации предоставления государственных и муниципальных услуг в многофункциональном центре исключается взаимодействие заявителя с сотрудниками органов, предоставляющих государственные услуги, и органов, предоставляющих муниципальные услуги. В многофункциональном центре организация предоставления государственных и муниципальных услуг осуществляется работниками многофункционального центра, которые осуществляют взаимодействие с заявителями в соответствии со стандартами обслуживания заявителей, утверждаемыми актом высшего исполнительного органа государственной власти субъекта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17.02.2017 N 209)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Организация предоставления государственной услуги, оказываемой Министерством внутренних дел Российской Федерации и определенной </w:t>
      </w:r>
      <w:hyperlink r:id="rId52" w:history="1">
        <w:r>
          <w:rPr>
            <w:rFonts w:ascii="Arial" w:hAnsi="Arial" w:cs="Arial"/>
            <w:color w:val="0000FF"/>
            <w:sz w:val="20"/>
            <w:szCs w:val="20"/>
          </w:rPr>
          <w:t>пунктом 4(6)</w:t>
        </w:r>
      </w:hyperlink>
      <w:r>
        <w:rPr>
          <w:rFonts w:ascii="Arial" w:hAnsi="Arial" w:cs="Arial"/>
          <w:sz w:val="20"/>
          <w:szCs w:val="20"/>
        </w:rPr>
        <w:t xml:space="preserve"> постановления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может осуществляться в многофункциональных центрах сотрудниками Министерства внутренних дел Российской Федерации до 1 декабря 2021 г.</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16.12.2017 N 1565; в ред. Постановлений Правительства РФ от 28.01.2019 </w:t>
      </w:r>
      <w:hyperlink r:id="rId54" w:history="1">
        <w:r>
          <w:rPr>
            <w:rFonts w:ascii="Arial" w:hAnsi="Arial" w:cs="Arial"/>
            <w:color w:val="0000FF"/>
            <w:sz w:val="20"/>
            <w:szCs w:val="20"/>
          </w:rPr>
          <w:t>N 47</w:t>
        </w:r>
      </w:hyperlink>
      <w:r>
        <w:rPr>
          <w:rFonts w:ascii="Arial" w:hAnsi="Arial" w:cs="Arial"/>
          <w:sz w:val="20"/>
          <w:szCs w:val="20"/>
        </w:rPr>
        <w:t xml:space="preserve">, от 21.01.2020 </w:t>
      </w:r>
      <w:hyperlink r:id="rId55" w:history="1">
        <w:r>
          <w:rPr>
            <w:rFonts w:ascii="Arial" w:hAnsi="Arial" w:cs="Arial"/>
            <w:color w:val="0000FF"/>
            <w:sz w:val="20"/>
            <w:szCs w:val="20"/>
          </w:rPr>
          <w:t>N 20</w:t>
        </w:r>
      </w:hyperlink>
      <w:r>
        <w:rPr>
          <w:rFonts w:ascii="Arial" w:hAnsi="Arial" w:cs="Arial"/>
          <w:sz w:val="20"/>
          <w:szCs w:val="20"/>
        </w:rPr>
        <w:t xml:space="preserve">, от 16.11.2020 </w:t>
      </w:r>
      <w:hyperlink r:id="rId56" w:history="1">
        <w:r>
          <w:rPr>
            <w:rFonts w:ascii="Arial" w:hAnsi="Arial" w:cs="Arial"/>
            <w:color w:val="0000FF"/>
            <w:sz w:val="20"/>
            <w:szCs w:val="20"/>
          </w:rPr>
          <w:t>N 1839</w:t>
        </w:r>
      </w:hyperlink>
      <w:r>
        <w:rPr>
          <w:rFonts w:ascii="Arial" w:hAnsi="Arial" w:cs="Arial"/>
          <w:sz w:val="20"/>
          <w:szCs w:val="20"/>
        </w:rPr>
        <w:t>)</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Предоставление государственных услуг, определенных рекомендуемым перечнем государственных услуг, предоставление которых в многофункциональных центрах предоставления государственных и муниципальных услуг не может осуществляться без участия должностных лиц федеральных органов исполнительной власти, утвержденным </w:t>
      </w:r>
      <w:hyperlink r:id="rId5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осуществляется с участием должностных лиц федеральных органов исполнительной власти, предоставляющих соответствующую государственную услугу, на территории многофункционального центра с учетом требований, предусмотренных </w:t>
      </w:r>
      <w:hyperlink w:anchor="Par52" w:history="1">
        <w:r>
          <w:rPr>
            <w:rFonts w:ascii="Arial" w:hAnsi="Arial" w:cs="Arial"/>
            <w:color w:val="0000FF"/>
            <w:sz w:val="20"/>
            <w:szCs w:val="20"/>
          </w:rPr>
          <w:t>абзацем вторым</w:t>
        </w:r>
      </w:hyperlink>
      <w:r>
        <w:rPr>
          <w:rFonts w:ascii="Arial" w:hAnsi="Arial" w:cs="Arial"/>
          <w:sz w:val="20"/>
          <w:szCs w:val="20"/>
        </w:rPr>
        <w:t xml:space="preserve"> настоящего пункта, за исключением действий, связанных с осмотром транспортных средств, в случаях, установленных законодательством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14.08.2020 N 1215)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Многофункциональный центр действует в соответствии с законодательством Российской Федерации и своим уставом. Наименование многофункционального центра должно содержать слова "многофункциональный центр предоставления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Многофункциональный центр осуществляет свою деятельность в соответствии с требованиями комфортности и доступности для получателей государственных и муниципальных услуг (далее - заявители), установленными настоящими Правилами.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Прием и заполнение работником многофункционального центра запросов о предоставлении государственных и муниципальных услуг, в том числе с использованием автоматизированной информационной системы многофункционального центра, копирование документов, предусмотренных </w:t>
      </w:r>
      <w:hyperlink r:id="rId59" w:history="1">
        <w:r>
          <w:rPr>
            <w:rFonts w:ascii="Arial" w:hAnsi="Arial" w:cs="Arial"/>
            <w:color w:val="0000FF"/>
            <w:sz w:val="20"/>
            <w:szCs w:val="20"/>
          </w:rPr>
          <w:t>пунктами 1</w:t>
        </w:r>
      </w:hyperlink>
      <w:r>
        <w:rPr>
          <w:rFonts w:ascii="Arial" w:hAnsi="Arial" w:cs="Arial"/>
          <w:sz w:val="20"/>
          <w:szCs w:val="20"/>
        </w:rPr>
        <w:t xml:space="preserve"> - </w:t>
      </w:r>
      <w:hyperlink r:id="rId60" w:history="1">
        <w:r>
          <w:rPr>
            <w:rFonts w:ascii="Arial" w:hAnsi="Arial" w:cs="Arial"/>
            <w:color w:val="0000FF"/>
            <w:sz w:val="20"/>
            <w:szCs w:val="20"/>
          </w:rPr>
          <w:t>7</w:t>
        </w:r>
      </w:hyperlink>
      <w:r>
        <w:rPr>
          <w:rFonts w:ascii="Arial" w:hAnsi="Arial" w:cs="Arial"/>
          <w:sz w:val="20"/>
          <w:szCs w:val="20"/>
        </w:rPr>
        <w:t xml:space="preserve">, </w:t>
      </w:r>
      <w:hyperlink r:id="rId61" w:history="1">
        <w:r>
          <w:rPr>
            <w:rFonts w:ascii="Arial" w:hAnsi="Arial" w:cs="Arial"/>
            <w:color w:val="0000FF"/>
            <w:sz w:val="20"/>
            <w:szCs w:val="20"/>
          </w:rPr>
          <w:t>9</w:t>
        </w:r>
      </w:hyperlink>
      <w:r>
        <w:rPr>
          <w:rFonts w:ascii="Arial" w:hAnsi="Arial" w:cs="Arial"/>
          <w:sz w:val="20"/>
          <w:szCs w:val="20"/>
        </w:rPr>
        <w:t xml:space="preserve">, </w:t>
      </w:r>
      <w:hyperlink r:id="rId62" w:history="1">
        <w:r>
          <w:rPr>
            <w:rFonts w:ascii="Arial" w:hAnsi="Arial" w:cs="Arial"/>
            <w:color w:val="0000FF"/>
            <w:sz w:val="20"/>
            <w:szCs w:val="20"/>
          </w:rPr>
          <w:t>10</w:t>
        </w:r>
      </w:hyperlink>
      <w:r>
        <w:rPr>
          <w:rFonts w:ascii="Arial" w:hAnsi="Arial" w:cs="Arial"/>
          <w:sz w:val="20"/>
          <w:szCs w:val="20"/>
        </w:rPr>
        <w:t xml:space="preserve">, </w:t>
      </w:r>
      <w:hyperlink r:id="rId63" w:history="1">
        <w:r>
          <w:rPr>
            <w:rFonts w:ascii="Arial" w:hAnsi="Arial" w:cs="Arial"/>
            <w:color w:val="0000FF"/>
            <w:sz w:val="20"/>
            <w:szCs w:val="20"/>
          </w:rPr>
          <w:t>17</w:t>
        </w:r>
      </w:hyperlink>
      <w:r>
        <w:rPr>
          <w:rFonts w:ascii="Arial" w:hAnsi="Arial" w:cs="Arial"/>
          <w:sz w:val="20"/>
          <w:szCs w:val="20"/>
        </w:rPr>
        <w:t xml:space="preserve"> и </w:t>
      </w:r>
      <w:hyperlink r:id="rId64" w:history="1">
        <w:r>
          <w:rPr>
            <w:rFonts w:ascii="Arial" w:hAnsi="Arial" w:cs="Arial"/>
            <w:color w:val="0000FF"/>
            <w:sz w:val="20"/>
            <w:szCs w:val="20"/>
          </w:rPr>
          <w:t>18 части 6 статьи 7</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 (далее - Федеральный закон), а также информирование и консультирование заявителей в соответствии с </w:t>
      </w:r>
      <w:hyperlink r:id="rId65" w:history="1">
        <w:r>
          <w:rPr>
            <w:rFonts w:ascii="Arial" w:hAnsi="Arial" w:cs="Arial"/>
            <w:color w:val="0000FF"/>
            <w:sz w:val="20"/>
            <w:szCs w:val="20"/>
          </w:rPr>
          <w:t>пунктом 4 части 1 статьи 16</w:t>
        </w:r>
      </w:hyperlink>
      <w:r>
        <w:rPr>
          <w:rFonts w:ascii="Arial" w:hAnsi="Arial" w:cs="Arial"/>
          <w:sz w:val="20"/>
          <w:szCs w:val="20"/>
        </w:rPr>
        <w:t xml:space="preserve"> Федерального закона в многофункциональном центре осуществляются бесплатно.</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6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организации предоставления государственных и муниципальных услуг дополнительная плата за оформление документов и заявлений по формам, установленным законодательством Российской Федерации, многофункциональным центром не взимается.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6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09.10.2015 N 1078)</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Многофункциональный центр вправе получать часть установленной за предоставление федеральными бюджетными учреждениями, подведомственными федеральным органам исполнительной власти и осуществляющими на основании решения федерального органа исполнительной власти его отдельные полномочия в случаях, установленных федеральными законами, сведений и документов, содержащихся в государственных реестрах и регистрах, платы за обеспечение их предоставления, без увеличения стоимости для заявителя, в </w:t>
      </w:r>
      <w:hyperlink r:id="rId68" w:history="1">
        <w:r>
          <w:rPr>
            <w:rFonts w:ascii="Arial" w:hAnsi="Arial" w:cs="Arial"/>
            <w:color w:val="0000FF"/>
            <w:sz w:val="20"/>
            <w:szCs w:val="20"/>
          </w:rPr>
          <w:t>случаях</w:t>
        </w:r>
      </w:hyperlink>
      <w:r>
        <w:rPr>
          <w:rFonts w:ascii="Arial" w:hAnsi="Arial" w:cs="Arial"/>
          <w:sz w:val="20"/>
          <w:szCs w:val="20"/>
        </w:rPr>
        <w:t xml:space="preserve">, размере и </w:t>
      </w:r>
      <w:hyperlink r:id="rId69" w:history="1">
        <w:r>
          <w:rPr>
            <w:rFonts w:ascii="Arial" w:hAnsi="Arial" w:cs="Arial"/>
            <w:color w:val="0000FF"/>
            <w:sz w:val="20"/>
            <w:szCs w:val="20"/>
          </w:rPr>
          <w:t>порядке</w:t>
        </w:r>
      </w:hyperlink>
      <w:r>
        <w:rPr>
          <w:rFonts w:ascii="Arial" w:hAnsi="Arial" w:cs="Arial"/>
          <w:sz w:val="20"/>
          <w:szCs w:val="20"/>
        </w:rPr>
        <w:t>, установленных нормативными правовыми актами государственных органов, уполномоченных на нормативно-правовое регулирование в сфере предоставления сведений и документов из соответствующих государственных реестров и регистров, относящейся к деятельности соответствующих бюджетных учреждений.</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05.06.2019 N 725)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В целях организации предоставления государственных и муниципальных услуг в субъекте Российской Федерации руководителем (заместителем руководителя) высшего исполнительного органа государственной власти субъекта Российской Федерации или комиссией по вопросам повышения качества и доступности предоставления государственных и муниципальных услуг субъекта Российской Федерации утверждается схема размещения многофункциональных центров, территориально обособленных структурных подразделений (офисов) многофункционального центра, организаций, привлекаемых к реализации функций многофункционального центра в соответствии с </w:t>
      </w:r>
      <w:hyperlink r:id="rId71" w:history="1">
        <w:r>
          <w:rPr>
            <w:rFonts w:ascii="Arial" w:hAnsi="Arial" w:cs="Arial"/>
            <w:color w:val="0000FF"/>
            <w:sz w:val="20"/>
            <w:szCs w:val="20"/>
          </w:rPr>
          <w:t>частью 1.1 статьи 16</w:t>
        </w:r>
      </w:hyperlink>
      <w:r>
        <w:rPr>
          <w:rFonts w:ascii="Arial" w:hAnsi="Arial" w:cs="Arial"/>
          <w:sz w:val="20"/>
          <w:szCs w:val="20"/>
        </w:rPr>
        <w:t xml:space="preserve"> Федерального закона и положениями </w:t>
      </w:r>
      <w:hyperlink w:anchor="Par258" w:history="1">
        <w:r>
          <w:rPr>
            <w:rFonts w:ascii="Arial" w:hAnsi="Arial" w:cs="Arial"/>
            <w:color w:val="0000FF"/>
            <w:sz w:val="20"/>
            <w:szCs w:val="20"/>
          </w:rPr>
          <w:t>пунктов 29</w:t>
        </w:r>
      </w:hyperlink>
      <w:r>
        <w:rPr>
          <w:rFonts w:ascii="Arial" w:hAnsi="Arial" w:cs="Arial"/>
          <w:sz w:val="20"/>
          <w:szCs w:val="20"/>
        </w:rPr>
        <w:t xml:space="preserve"> - </w:t>
      </w:r>
      <w:hyperlink w:anchor="Par268" w:history="1">
        <w:r>
          <w:rPr>
            <w:rFonts w:ascii="Arial" w:hAnsi="Arial" w:cs="Arial"/>
            <w:color w:val="0000FF"/>
            <w:sz w:val="20"/>
            <w:szCs w:val="20"/>
          </w:rPr>
          <w:t>31</w:t>
        </w:r>
      </w:hyperlink>
      <w:r>
        <w:rPr>
          <w:rFonts w:ascii="Arial" w:hAnsi="Arial" w:cs="Arial"/>
          <w:sz w:val="20"/>
          <w:szCs w:val="20"/>
        </w:rPr>
        <w:t xml:space="preserve"> настоящих Правил (далее соответственно - схема размещения, привлекаемые организации).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Схема размещения должна содержать информацию об адресах, количествах окон для приема и выдачи документов, датах открытия многофункциональных центров, территориально обособленных структурных подразделений (офисов) многофункционального центра, привлекаемых организаций, иную информацию о расположенных на территории субъекта Российской Федерации многофункциональных центрах, территориально обособленных структурных подразделениях (офисах) многофункциональных центров и привлекаемых организациях.</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w:t>
      </w:r>
      <w:hyperlink r:id="rId7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17.02.2017 N 209)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многофункциональном центре обеспечиваются: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функционирование автоматизированной информационной системы многофункционального центра и взаимодействие ее с иными информационными системами, указанными в </w:t>
      </w:r>
      <w:hyperlink w:anchor="Par187" w:history="1">
        <w:r>
          <w:rPr>
            <w:rFonts w:ascii="Arial" w:hAnsi="Arial" w:cs="Arial"/>
            <w:color w:val="0000FF"/>
            <w:sz w:val="20"/>
            <w:szCs w:val="20"/>
          </w:rPr>
          <w:t>пункте 21</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3" w:name="Par73"/>
      <w:bookmarkEnd w:id="3"/>
      <w:r>
        <w:rPr>
          <w:rFonts w:ascii="Arial" w:hAnsi="Arial" w:cs="Arial"/>
          <w:sz w:val="20"/>
          <w:szCs w:val="20"/>
        </w:rP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 в ред. </w:t>
      </w:r>
      <w:hyperlink r:id="rId7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по заявлению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"г" введен </w:t>
      </w:r>
      <w:hyperlink r:id="rId7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д)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w:t>
      </w:r>
      <w:r>
        <w:rPr>
          <w:rFonts w:ascii="Arial" w:hAnsi="Arial" w:cs="Arial"/>
          <w:sz w:val="20"/>
          <w:szCs w:val="20"/>
        </w:rPr>
        <w:lastRenderedPageBreak/>
        <w:t xml:space="preserve">числе документов, предусмотренных </w:t>
      </w:r>
      <w:hyperlink r:id="rId76" w:history="1">
        <w:r>
          <w:rPr>
            <w:rFonts w:ascii="Arial" w:hAnsi="Arial" w:cs="Arial"/>
            <w:color w:val="0000FF"/>
            <w:sz w:val="20"/>
            <w:szCs w:val="20"/>
          </w:rPr>
          <w:t>частью 6 статьи 7</w:t>
        </w:r>
      </w:hyperlink>
      <w:r>
        <w:rPr>
          <w:rFonts w:ascii="Arial" w:hAnsi="Arial" w:cs="Arial"/>
          <w:sz w:val="20"/>
          <w:szCs w:val="20"/>
        </w:rPr>
        <w:t xml:space="preserve"> Федерального закона,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а также их направление в органы, предоставляющие государственные услуги, органы, предоставляющие муниципальные услуги, и указанным гражданам в соответствии с </w:t>
      </w:r>
      <w:hyperlink w:anchor="Par91" w:history="1">
        <w:r>
          <w:rPr>
            <w:rFonts w:ascii="Arial" w:hAnsi="Arial" w:cs="Arial"/>
            <w:color w:val="0000FF"/>
            <w:sz w:val="20"/>
            <w:szCs w:val="20"/>
          </w:rPr>
          <w:t>пунктом 3(4)</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"д" введен </w:t>
      </w:r>
      <w:hyperlink r:id="rId7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прием и заполнение запросов о предоставлении государственных или муниципальных услуг, в том числе посредством автоматизированных информационных систем многофункциональных центров, а также прием комплексных запросов и выдача результатов предоставления государственных или муниципальных услуг в случаях, предусмотренных законодательством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"е" введен </w:t>
      </w:r>
      <w:hyperlink r:id="rId7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3(1). При реализации </w:t>
      </w:r>
      <w:hyperlink w:anchor="Par73" w:history="1">
        <w:r>
          <w:rPr>
            <w:rFonts w:ascii="Arial" w:hAnsi="Arial" w:cs="Arial"/>
            <w:color w:val="0000FF"/>
            <w:sz w:val="20"/>
            <w:szCs w:val="20"/>
          </w:rPr>
          <w:t>подпункта "в" пункта 3</w:t>
        </w:r>
      </w:hyperlink>
      <w:r>
        <w:rPr>
          <w:rFonts w:ascii="Arial" w:hAnsi="Arial" w:cs="Arial"/>
          <w:sz w:val="20"/>
          <w:szCs w:val="20"/>
        </w:rPr>
        <w:t xml:space="preserve"> настоящих Правил многофункциональный центр может выступать в качестве платежного агента, банковского платежного агента или банковского платежного субагента в соответствии с законодательством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3(1) введен </w:t>
      </w:r>
      <w:hyperlink r:id="rId7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По решению высшего исполнительного органа государственной власти субъекта Российской Федерации многофункциональный центр и (или) его территориально обособленное структурное подразделение (офис) могут осуществлять прием наличных денежных средств от заявителей в счет уплаты платежей в бюджеты бюджетной системы Российской Федерации в случаях, предусмотренных федеральными законами, или иной платы за предоставление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приеме денежных средств от заявителей многофункциональный центр и (или) его территориально обособленное структурное подразделение (офис) осуществляют контроль соответствия значений представленных заявителями реквизитов, необходимых для уплаты платежей в бюджеты бюджетной системы Российской Федерации, требованиям, установленным Министерством финансов Российской Федерации по согласованию с Центральным банком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Денежные средства, принятые многофункциональным центром и (или) его территориально обособленным структурным подразделением (офисом) от заявителя в наличной форме, в течение 5 рабочих дней со дня их приема подлежат внесению в банк для их последующего перечисления в бюджетную систему Российской Федерации в соответствии с бюджетным законодательством Российской Федерации на соответствующий счет Федерального казначейства.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Заполнение поручения о переводе денежных средств в уплату платежей в бюджетную систему Российской Федерации, перечисляемых многофункциональными центрами, осуществляется в соответствии с правилами, установленными для кредитных организаций Министерством финансов Российской Федерации по согласованию с Центральным банком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Прием наличных денежных средств от заявителя привлекаемыми организациями не осуществляется.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3(2) введен </w:t>
      </w:r>
      <w:hyperlink r:id="rId80"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05.06.2019 N 725)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3(3). Многофункциональный центр может предоставлять заявителям возможность совершения операций с использованием платежных карт посредством электронного терминала (другого технического устройства) многофункционального центра, интегрированного с информационно-технологической инфраструктурой многофункционального центра и аппаратно-программным комплексом, обеспечивающим платежную функциональность федеральной государственной информационной системы "Единый портал государственных и муниципальных услуг (функций)". При предоставлении заявителям указанной возможности многофункциональный центр не вправе получать денежные средства по операциям с использованием платежных карт.</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3(3) введен </w:t>
      </w:r>
      <w:hyperlink r:id="rId8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05.06.2019 N 725)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4" w:name="Par91"/>
      <w:bookmarkEnd w:id="4"/>
      <w:r>
        <w:rPr>
          <w:rFonts w:ascii="Arial" w:hAnsi="Arial" w:cs="Arial"/>
          <w:sz w:val="20"/>
          <w:szCs w:val="20"/>
        </w:rPr>
        <w:t>3(4). В случае представления заявителем в многофункциональный центр предусмотренных перечнем, утвержденным Правительством Российской Федерации, документов и информации на бумажном носителе в целях создания электронных дубликатов этих документов и информации работник многофункционального центра: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w:t>
      </w:r>
      <w:hyperlink r:id="rId82" w:history="1">
        <w:r>
          <w:rPr>
            <w:rFonts w:ascii="Arial" w:hAnsi="Arial" w:cs="Arial"/>
            <w:color w:val="0000FF"/>
            <w:sz w:val="20"/>
            <w:szCs w:val="20"/>
          </w:rPr>
          <w:t>частях 10</w:t>
        </w:r>
      </w:hyperlink>
      <w:r>
        <w:rPr>
          <w:rFonts w:ascii="Arial" w:hAnsi="Arial" w:cs="Arial"/>
          <w:sz w:val="20"/>
          <w:szCs w:val="20"/>
        </w:rPr>
        <w:t xml:space="preserve"> и </w:t>
      </w:r>
      <w:hyperlink r:id="rId83" w:history="1">
        <w:r>
          <w:rPr>
            <w:rFonts w:ascii="Arial" w:hAnsi="Arial" w:cs="Arial"/>
            <w:color w:val="0000FF"/>
            <w:sz w:val="20"/>
            <w:szCs w:val="20"/>
          </w:rPr>
          <w:t>11 статьи 7</w:t>
        </w:r>
      </w:hyperlink>
      <w:r>
        <w:rPr>
          <w:rFonts w:ascii="Arial" w:hAnsi="Arial" w:cs="Arial"/>
          <w:sz w:val="20"/>
          <w:szCs w:val="20"/>
        </w:rPr>
        <w:t xml:space="preserve"> Федерального закона, проверяет документы, подтверждающие полномочия представителя юридического или физического лица;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визуально, без использования технических средств, проверяет, что документы и информация, представленные заявителем на бумажном носителе, не являются копиями, изготовленными с использованием копировально-множительной и иной техники, не исполнены карандашом, не имеют подчисток либо приписок, зачеркнутых слов и иных не оговоренных в них исправлений, повреждений, которые не позволяют прочитать текст документа и однозначно истолковать его содержание;</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преобразовывает путем сканирования представленные заявителем на бумажном носителе документы и информацию в электронные дубликаты таких документов и информации с сохранением их содержания и реквизитов (при наличии);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подписывает электронные дубликаты документов и </w:t>
      </w:r>
      <w:proofErr w:type="gramStart"/>
      <w:r>
        <w:rPr>
          <w:rFonts w:ascii="Arial" w:hAnsi="Arial" w:cs="Arial"/>
          <w:sz w:val="20"/>
          <w:szCs w:val="20"/>
        </w:rPr>
        <w:t>информации</w:t>
      </w:r>
      <w:proofErr w:type="gramEnd"/>
      <w:r>
        <w:rPr>
          <w:rFonts w:ascii="Arial" w:hAnsi="Arial" w:cs="Arial"/>
          <w:sz w:val="20"/>
          <w:szCs w:val="20"/>
        </w:rPr>
        <w:t xml:space="preserve"> усиленной квалифицированной электронной подписью.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Созданные электронные дубликаты документов и информации, подписанные усиленной квалифицированной электронной подписью, направляются многофункциональным центром в органы, предоставляющие государственные услуги, органы, предоставляющие муниципальные услуги, а также заявителям с использованием единого портала государственных и муниципальных услуг и (или) регионального портала государственных и муниципальных услуг в порядке, установленном Правительством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3(4) введен </w:t>
      </w:r>
      <w:hyperlink r:id="rId8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5" w:name="Par98"/>
      <w:bookmarkEnd w:id="5"/>
      <w:r>
        <w:rPr>
          <w:rFonts w:ascii="Arial" w:hAnsi="Arial" w:cs="Arial"/>
          <w:sz w:val="20"/>
          <w:szCs w:val="20"/>
        </w:rPr>
        <w:t>4. В многофункциональном центре может быть также организовано предоставление:</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услуг, которые являются необходимыми и обязательными для предоставления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указанных в </w:t>
      </w:r>
      <w:hyperlink r:id="rId85" w:history="1">
        <w:r>
          <w:rPr>
            <w:rFonts w:ascii="Arial" w:hAnsi="Arial" w:cs="Arial"/>
            <w:color w:val="0000FF"/>
            <w:sz w:val="20"/>
            <w:szCs w:val="20"/>
          </w:rPr>
          <w:t>части 3 статьи 1</w:t>
        </w:r>
      </w:hyperlink>
      <w:r>
        <w:rPr>
          <w:rFonts w:ascii="Arial" w:hAnsi="Arial" w:cs="Arial"/>
          <w:sz w:val="20"/>
          <w:szCs w:val="20"/>
        </w:rPr>
        <w:t xml:space="preserve"> Федерального закона;</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дополнительных (сопутствующих) услуг (нотариальные услуги, услуги банка, копировально-множительные услуги, услуги местной, внутризоновой сети связи общего пользования, а также безвозмездные услуги доступа к справочным правовым системам и иные услуги). При оказании указанных услуг многофункциональный центр может выступать в качестве агента в соответствии с законодательством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8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24.11.2020 N 1905)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услуг по приему </w:t>
      </w:r>
      <w:hyperlink r:id="rId88" w:history="1">
        <w:r>
          <w:rPr>
            <w:rFonts w:ascii="Arial" w:hAnsi="Arial" w:cs="Arial"/>
            <w:color w:val="0000FF"/>
            <w:sz w:val="20"/>
            <w:szCs w:val="20"/>
          </w:rPr>
          <w:t>заявлений</w:t>
        </w:r>
      </w:hyperlink>
      <w:r>
        <w:rPr>
          <w:rFonts w:ascii="Arial" w:hAnsi="Arial" w:cs="Arial"/>
          <w:sz w:val="20"/>
          <w:szCs w:val="20"/>
        </w:rPr>
        <w:t xml:space="preserve"> о выборе или замене страховой медицинской организации, направление этих заявлений и прилагаемых к ним документов в страховые медицинские организации и выдаче оформленных страховыми медицинскими организациями полисов обязательного медицинского страхования либо временных свидетельств (на основании договоров, заключенных многофункциональным центром со страховыми медицинскими организациями);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"г" в ред. </w:t>
      </w:r>
      <w:hyperlink r:id="rId8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услуг, предоставляемых акционерным обществом "Федеральная корпорация по развитию малого и среднего предпринимательства" субъектам малого и среднего предпринимательства в целях оказания поддержки субъектам малого и среднего предпринимательства, в том числе с использованием единого портала государственных и муниципальных услуг, региональных порталов государственных и муниципальных услуг, а также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"д" введен </w:t>
      </w:r>
      <w:hyperlink r:id="rId90"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09.10.2015 N 1078)</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6" w:name="Par108"/>
      <w:bookmarkEnd w:id="6"/>
      <w:r>
        <w:rPr>
          <w:rFonts w:ascii="Arial" w:hAnsi="Arial" w:cs="Arial"/>
          <w:sz w:val="20"/>
          <w:szCs w:val="20"/>
        </w:rPr>
        <w:t>е) услуг юридическим и физическим лицам (в том числе индивидуальным предпринимателям), необходимых для начала осуществления и развития предпринимательской деятельности;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"е" в ред. </w:t>
      </w:r>
      <w:hyperlink r:id="rId9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24.11.2020 N 1905)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ж) услуги по приему заявления о включении в список избирателей, участников референдума по месту нахождения при проведении выборов Президента Российской Федерации, выборов в органы государственной власти субъекта Российской Федерации, референдума субъекта Российской Федерации в соответствии с порядком включения в список избирателей, участников референдума по месту нахождения, установленным Центральной избирательной комиссией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"ж" введен </w:t>
      </w:r>
      <w:hyperlink r:id="rId9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31.07.2017 N 906)</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7" w:name="Par112"/>
      <w:bookmarkEnd w:id="7"/>
      <w:r>
        <w:rPr>
          <w:rFonts w:ascii="Arial" w:hAnsi="Arial" w:cs="Arial"/>
          <w:sz w:val="20"/>
          <w:szCs w:val="20"/>
        </w:rPr>
        <w:t>з) консультационной и организационно-технической поддержки заявителей при подаче ими запросов на предоставление услуг в электронной форме, в том числе посредством автоматизированных информационных систем многофункциональных центров, и получении результатов предоставления государственных и муниципальных услуг в случаях, предусмотренных законодательством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"з" введен </w:t>
      </w:r>
      <w:hyperlink r:id="rId9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4(1). Многофункциональный центр может по </w:t>
      </w:r>
      <w:hyperlink r:id="rId94" w:history="1">
        <w:r>
          <w:rPr>
            <w:rFonts w:ascii="Arial" w:hAnsi="Arial" w:cs="Arial"/>
            <w:color w:val="0000FF"/>
            <w:sz w:val="20"/>
            <w:szCs w:val="20"/>
          </w:rPr>
          <w:t>запросу заявителя</w:t>
        </w:r>
      </w:hyperlink>
      <w:r>
        <w:rPr>
          <w:rFonts w:ascii="Arial" w:hAnsi="Arial" w:cs="Arial"/>
          <w:sz w:val="20"/>
          <w:szCs w:val="20"/>
        </w:rPr>
        <w:t xml:space="preserve"> обеспечивать выезд работника многофункционального центра к заявителю для приема заявлений и документов, необходимых для предоставления государственных и муниципальных услуг, а также доставку результатов предоставления государственных и муниципальных услуг, в том числе за плату.</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Порядок исчисления платы за выезд работника многофункционального центра к заявителю, а также перечень категорий граждан, для которых организация выезда работника многофункционального центра осуществляется бесплатно, утверждаются актом высшего исполнительного органа государственной власти субъекта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4(1) введен </w:t>
      </w:r>
      <w:hyperlink r:id="rId9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При реализации своих функций многофункциональный центр направляет межведомственные запросы о предоставлении документов и информации (в том числе об оплате государственной пошлины, взимаемой за предоставление государственных и муниципальных услуг), которые находятся в распоряжении органов, предоставляющих государственные услуги, и органов, предоставляющих муниципальные услуги,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с учетом положений </w:t>
      </w:r>
      <w:hyperlink r:id="rId96" w:history="1">
        <w:r>
          <w:rPr>
            <w:rFonts w:ascii="Arial" w:hAnsi="Arial" w:cs="Arial"/>
            <w:color w:val="0000FF"/>
            <w:sz w:val="20"/>
            <w:szCs w:val="20"/>
          </w:rPr>
          <w:t>части 6 статьи 7</w:t>
        </w:r>
      </w:hyperlink>
      <w:r>
        <w:rPr>
          <w:rFonts w:ascii="Arial" w:hAnsi="Arial" w:cs="Arial"/>
          <w:sz w:val="20"/>
          <w:szCs w:val="20"/>
        </w:rPr>
        <w:t xml:space="preserve"> Федерального закона.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Автоматизированная информационная система многофункционального центра подключается к единой системе межведомственного электронного взаимодействия в соответствии с </w:t>
      </w:r>
      <w:hyperlink r:id="rId9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8 сентября 2010 г. N 697 "О единой системе межведомственного электронного взаимодействия" на безвозмездной основе.</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Для организации взаимодействия с заявителями помещение многофункционального центра делится на следующие функциональные секторы (зоны):</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сектор информирования и ожидания;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сектор приема заявителей.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7(1). По решению учредителя многофункционального центра, комиссии по вопросам повышения качества и доступности предоставления государственных и муниципальных услуг субъекта Российской Федерации в помещении многофункционального центра может быть создан сектор пользовательского сопровождения, обеспечивающий выполнение функций по консультационной и организационно-технической поддержке заявителей, предусмотренной </w:t>
      </w:r>
      <w:hyperlink w:anchor="Par112" w:history="1">
        <w:r>
          <w:rPr>
            <w:rFonts w:ascii="Arial" w:hAnsi="Arial" w:cs="Arial"/>
            <w:color w:val="0000FF"/>
            <w:sz w:val="20"/>
            <w:szCs w:val="20"/>
          </w:rPr>
          <w:t>подпунктом "з" пункта 4</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7(1) введен </w:t>
      </w:r>
      <w:hyperlink r:id="rId9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Сектор информирования и ожидания включает в себя: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8" w:name="Par125"/>
      <w:bookmarkEnd w:id="8"/>
      <w:r>
        <w:rPr>
          <w:rFonts w:ascii="Arial" w:hAnsi="Arial" w:cs="Arial"/>
          <w:sz w:val="20"/>
          <w:szCs w:val="20"/>
        </w:rPr>
        <w:t>а) информационные стенды или иные источники информирования, содержащие актуальную и исчерпывающую информацию, необходимую для получения государственных и муниципальных услуг, в том числе:</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9"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перечень государственных и муниципальных услуг, предоставление которых организовано в многофункциональном центре;</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сроки предоставления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размеры государственной пошлины и иных платежей, уплачиваемых заявителем при получении государственных и муниципальных услуг, порядок их уплаты;</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информацию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порядок обжалования действий (бездействия),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многофункциональных центров;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информацию о предусмотренной </w:t>
      </w:r>
      <w:hyperlink r:id="rId100"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многофункционального центра, работников привлекаемых организаций за нарушение порядка предоставления государственных и муниципальных услуг;</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17.02.2017 N 209)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информацию о порядке возмещения вреда, причиненного заявителю в результате ненадлежащего исполнения либо неисполнения многофункциональным центром или его работниками, а также привлекаемыми организациями или их работниками обязанностей, предусмотренных </w:t>
      </w:r>
      <w:hyperlink r:id="rId102"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режим работы и адреса иных многофункциональных центров и привлекаемых организаций, находящихся на территории субъекта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иную информацию, необходимую для получения государственной и муниципальной услуги;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9" w:name="Par137"/>
      <w:bookmarkEnd w:id="9"/>
      <w:r>
        <w:rPr>
          <w:rFonts w:ascii="Arial" w:hAnsi="Arial" w:cs="Arial"/>
          <w:sz w:val="20"/>
          <w:szCs w:val="20"/>
        </w:rPr>
        <w:t xml:space="preserve">б) не менее одного окна (рабочего места), оборудованного персональным компьютером с возможностью доступа к информационным системам, печатающим и сканирующим устройством, электронной системой управления очередью, указанной в </w:t>
      </w:r>
      <w:hyperlink w:anchor="Par142" w:history="1">
        <w:r>
          <w:rPr>
            <w:rFonts w:ascii="Arial" w:hAnsi="Arial" w:cs="Arial"/>
            <w:color w:val="0000FF"/>
            <w:sz w:val="20"/>
            <w:szCs w:val="20"/>
          </w:rPr>
          <w:t>подпункте "е"</w:t>
        </w:r>
      </w:hyperlink>
      <w:r>
        <w:rPr>
          <w:rFonts w:ascii="Arial" w:hAnsi="Arial" w:cs="Arial"/>
          <w:sz w:val="20"/>
          <w:szCs w:val="20"/>
        </w:rPr>
        <w:t xml:space="preserve"> настоящего пункта, и предназначенного для информирования заявителей о порядке предоставления государственных и муниципальных услуг, о ходе рассмотрения запросов о предоставлении государственных и муниципальных услуг, а также для предоставления иной информации, в том числе указанной в </w:t>
      </w:r>
      <w:hyperlink w:anchor="Par125" w:history="1">
        <w:r>
          <w:rPr>
            <w:rFonts w:ascii="Arial" w:hAnsi="Arial" w:cs="Arial"/>
            <w:color w:val="0000FF"/>
            <w:sz w:val="20"/>
            <w:szCs w:val="20"/>
          </w:rPr>
          <w:t>подпункте "а"</w:t>
        </w:r>
      </w:hyperlink>
      <w:r>
        <w:rPr>
          <w:rFonts w:ascii="Arial" w:hAnsi="Arial" w:cs="Arial"/>
          <w:sz w:val="20"/>
          <w:szCs w:val="20"/>
        </w:rPr>
        <w:t xml:space="preserve"> настоящего пункта. Окна (рабочие места), созданные в соответствии с настоящим подпунктом, не являются окнами приема и выдачи документов, созданными в соответствии с </w:t>
      </w:r>
      <w:hyperlink w:anchor="Par149" w:history="1">
        <w:r>
          <w:rPr>
            <w:rFonts w:ascii="Arial" w:hAnsi="Arial" w:cs="Arial"/>
            <w:color w:val="0000FF"/>
            <w:sz w:val="20"/>
            <w:szCs w:val="20"/>
          </w:rPr>
          <w:t>пунктом 10</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"б" в ред. </w:t>
      </w:r>
      <w:hyperlink r:id="rId10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0" w:name="Par139"/>
      <w:bookmarkEnd w:id="10"/>
      <w:r>
        <w:rPr>
          <w:rFonts w:ascii="Arial" w:hAnsi="Arial" w:cs="Arial"/>
          <w:sz w:val="20"/>
          <w:szCs w:val="20"/>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многофункциональном центре;</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утратил силу. - </w:t>
      </w:r>
      <w:hyperlink r:id="rId104"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1" w:name="Par141"/>
      <w:bookmarkEnd w:id="11"/>
      <w:r>
        <w:rPr>
          <w:rFonts w:ascii="Arial" w:hAnsi="Arial" w:cs="Arial"/>
          <w:sz w:val="20"/>
          <w:szCs w:val="20"/>
        </w:rPr>
        <w:t>д) стулья, кресельные секции, скамьи (</w:t>
      </w:r>
      <w:proofErr w:type="spellStart"/>
      <w:r>
        <w:rPr>
          <w:rFonts w:ascii="Arial" w:hAnsi="Arial" w:cs="Arial"/>
          <w:sz w:val="20"/>
          <w:szCs w:val="20"/>
        </w:rPr>
        <w:t>банкетки</w:t>
      </w:r>
      <w:proofErr w:type="spellEnd"/>
      <w:r>
        <w:rPr>
          <w:rFonts w:ascii="Arial" w:hAnsi="Arial" w:cs="Arial"/>
          <w:sz w:val="20"/>
          <w:szCs w:val="20"/>
        </w:rPr>
        <w:t>) и столы (стойки) для оформления документов с размещением на них форм (бланков) документов, необходимых для получения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2" w:name="Par142"/>
      <w:bookmarkEnd w:id="12"/>
      <w:r>
        <w:rPr>
          <w:rFonts w:ascii="Arial" w:hAnsi="Arial" w:cs="Arial"/>
          <w:sz w:val="20"/>
          <w:szCs w:val="20"/>
        </w:rPr>
        <w:t>е) электронную систему управления очередью, предназначенную для: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регистрации заявителя в очереди;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учета заявителей в очереди, управления отдельными очередями в зависимости от видов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отображения статуса очереди;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автоматического перенаправления заявителя в очередь на обслуживание к следующему работнику многофункционального центра;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формирования отчетов о посещаемости многофункционального центра, количестве заявителей, очередях, среднем времени ожидания (обслуживания) и о загруженности работников.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9. Площадь сектора информирования и ожидания определяется из расчета не менее 10 квадратных метров на одно окно.</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3" w:name="Par149"/>
      <w:bookmarkEnd w:id="13"/>
      <w:r>
        <w:rPr>
          <w:rFonts w:ascii="Arial" w:hAnsi="Arial" w:cs="Arial"/>
          <w:sz w:val="20"/>
          <w:szCs w:val="20"/>
        </w:rPr>
        <w:t>10. На каждые 5 тыс. жителей муниципального образования, в котором располагается многофункциональный центр, в секторе приема заявителей предусматривается одно окно приема и выдачи документов.</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 решению учредителя многофункционального центра, комиссии по вопросам повышения качества и доступности предоставления государственных и муниципальных услуг субъекта Российской Федерации количество окон приема и выдачи документов может быть увеличено.</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0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многофункционального центра, осуществляющего прием и выдачу документов.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4" w:name="Par154"/>
      <w:bookmarkEnd w:id="14"/>
      <w:r>
        <w:rPr>
          <w:rFonts w:ascii="Arial" w:hAnsi="Arial" w:cs="Arial"/>
          <w:sz w:val="20"/>
          <w:szCs w:val="20"/>
        </w:rPr>
        <w:t>Рабочее место работника многофункционального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По решению уполномоченного исполнительного органа государственной власти субъекта Российской Федерации в многофункциональном центре может быть оборудовано специализированное рабочее место с прямым доступом к федеральной государственной информационной системе ведения Единого государственного реестра записей актов гражданского состояния (далее соответственно - специализированное рабочее место, федеральная информационная система). До 1 января 2021 г. в одном многофункциональном центре, включая территориально обособленные структурные подразделения (офисы) многофункционального центра, может быть оборудовано не более 2 специализированных рабочих мест. Привлекаемые организации специализированными рабочими местами не оборудуются.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Плата за доступ к федеральной информационной системе со специализированного рабочего места многофункционального центра, территориально обособленного структурного подразделения (офиса) многофункционального центра для оказания государственных услуг не взимается.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10(1) в ред. </w:t>
      </w:r>
      <w:hyperlink r:id="rId10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24.11.2020 N 1905)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В многофункциональном центре организуется отдельная телефонная линия, предназначенная для ответов на вопросы заинтересованных лиц, либо центр телефонного обслуживания, осуществляющий с помощью операторов или в автоматическом режиме прием и обслуживание вызовов, поступающих в многофункциональный центр с использованием ресурсов телефонной сети общего пользования или информационно-телекоммуникационной сети "Интернет".</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Здание (помещение) многофункционального центра оборудуется информационной табличкой (вывеской), содержащей полное наименование многофункционального центра, а также информацию о режиме его работы.</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w:t>
      </w:r>
      <w:hyperlink r:id="rId108" w:history="1">
        <w:r>
          <w:rPr>
            <w:rFonts w:ascii="Arial" w:hAnsi="Arial" w:cs="Arial"/>
            <w:color w:val="0000FF"/>
            <w:sz w:val="20"/>
            <w:szCs w:val="20"/>
          </w:rPr>
          <w:t>закона</w:t>
        </w:r>
      </w:hyperlink>
      <w:r>
        <w:rPr>
          <w:rFonts w:ascii="Arial" w:hAnsi="Arial" w:cs="Arial"/>
          <w:sz w:val="20"/>
          <w:szCs w:val="20"/>
        </w:rPr>
        <w:t xml:space="preserve"> "Технический регламент о безопасности зданий и сооружений".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5" w:name="Par161"/>
      <w:bookmarkEnd w:id="15"/>
      <w:r>
        <w:rPr>
          <w:rFonts w:ascii="Arial" w:hAnsi="Arial" w:cs="Arial"/>
          <w:sz w:val="20"/>
          <w:szCs w:val="20"/>
        </w:rPr>
        <w:t>14. Помещения многофункционального центра, предназначенные для работы с заявителями, располагаются на нижних этажах здания и имеют отдельный вход. В случае расположения многофункционального центра на втором этаже и выше здание оснащается лифтом, эскалатором или иными автоматическими подъемными устройствами, в том числе для инвалидов.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6" w:name="Par162"/>
      <w:bookmarkEnd w:id="16"/>
      <w:r>
        <w:rPr>
          <w:rFonts w:ascii="Arial" w:hAnsi="Arial" w:cs="Arial"/>
          <w:sz w:val="20"/>
          <w:szCs w:val="20"/>
        </w:rPr>
        <w:t>15. В многофункциональном центре организуется бесплатный туалет для посетителей, в том числе туалет, предназначенный для инвалидов.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15(1). Положения </w:t>
      </w:r>
      <w:hyperlink w:anchor="Par137" w:history="1">
        <w:r>
          <w:rPr>
            <w:rFonts w:ascii="Arial" w:hAnsi="Arial" w:cs="Arial"/>
            <w:color w:val="0000FF"/>
            <w:sz w:val="20"/>
            <w:szCs w:val="20"/>
          </w:rPr>
          <w:t>подпунктов "б"</w:t>
        </w:r>
      </w:hyperlink>
      <w:r>
        <w:rPr>
          <w:rFonts w:ascii="Arial" w:hAnsi="Arial" w:cs="Arial"/>
          <w:sz w:val="20"/>
          <w:szCs w:val="20"/>
        </w:rPr>
        <w:t xml:space="preserve"> и </w:t>
      </w:r>
      <w:hyperlink w:anchor="Par142" w:history="1">
        <w:r>
          <w:rPr>
            <w:rFonts w:ascii="Arial" w:hAnsi="Arial" w:cs="Arial"/>
            <w:color w:val="0000FF"/>
            <w:sz w:val="20"/>
            <w:szCs w:val="20"/>
          </w:rPr>
          <w:t>"е" пункта 8</w:t>
        </w:r>
      </w:hyperlink>
      <w:r>
        <w:rPr>
          <w:rFonts w:ascii="Arial" w:hAnsi="Arial" w:cs="Arial"/>
          <w:sz w:val="20"/>
          <w:szCs w:val="20"/>
        </w:rPr>
        <w:t xml:space="preserve">, </w:t>
      </w:r>
      <w:hyperlink w:anchor="Par161" w:history="1">
        <w:r>
          <w:rPr>
            <w:rFonts w:ascii="Arial" w:hAnsi="Arial" w:cs="Arial"/>
            <w:color w:val="0000FF"/>
            <w:sz w:val="20"/>
            <w:szCs w:val="20"/>
          </w:rPr>
          <w:t>пунктов 14</w:t>
        </w:r>
      </w:hyperlink>
      <w:r>
        <w:rPr>
          <w:rFonts w:ascii="Arial" w:hAnsi="Arial" w:cs="Arial"/>
          <w:sz w:val="20"/>
          <w:szCs w:val="20"/>
        </w:rPr>
        <w:t xml:space="preserve"> и </w:t>
      </w:r>
      <w:hyperlink w:anchor="Par162" w:history="1">
        <w:r>
          <w:rPr>
            <w:rFonts w:ascii="Arial" w:hAnsi="Arial" w:cs="Arial"/>
            <w:color w:val="0000FF"/>
            <w:sz w:val="20"/>
            <w:szCs w:val="20"/>
          </w:rPr>
          <w:t>15</w:t>
        </w:r>
      </w:hyperlink>
      <w:r>
        <w:rPr>
          <w:rFonts w:ascii="Arial" w:hAnsi="Arial" w:cs="Arial"/>
          <w:sz w:val="20"/>
          <w:szCs w:val="20"/>
        </w:rPr>
        <w:t xml:space="preserve"> настоящих Правил не применяются к многофункциональному центру, в случае если численность жителей муниципального района субъекта Российской Федерации, на территории которого расположен многофункциональный центр, составляет менее </w:t>
      </w:r>
      <w:r>
        <w:rPr>
          <w:rFonts w:ascii="Arial" w:hAnsi="Arial" w:cs="Arial"/>
          <w:sz w:val="20"/>
          <w:szCs w:val="20"/>
        </w:rPr>
        <w:lastRenderedPageBreak/>
        <w:t>10 тыс. жителей и этот муниципальный район относится к районам Крайнего Севера и приравненным к ним местностям.</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15(1) введен </w:t>
      </w:r>
      <w:hyperlink r:id="rId10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На территории, прилегающей к многофункциональному центру,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7" w:name="Par166"/>
      <w:bookmarkEnd w:id="17"/>
      <w:r>
        <w:rPr>
          <w:rFonts w:ascii="Arial" w:hAnsi="Arial" w:cs="Arial"/>
          <w:sz w:val="20"/>
          <w:szCs w:val="20"/>
        </w:rPr>
        <w:t>17. Помещения многофункционального центра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17(1). В многофункциональном центре обеспечивается надлежащее хранение документов, являющихся результатами предоставления государственных услуг, определенных </w:t>
      </w:r>
      <w:hyperlink r:id="rId110" w:history="1">
        <w:r>
          <w:rPr>
            <w:rFonts w:ascii="Arial" w:hAnsi="Arial" w:cs="Arial"/>
            <w:color w:val="0000FF"/>
            <w:sz w:val="20"/>
            <w:szCs w:val="20"/>
          </w:rPr>
          <w:t>пунктами 3</w:t>
        </w:r>
      </w:hyperlink>
      <w:r>
        <w:rPr>
          <w:rFonts w:ascii="Arial" w:hAnsi="Arial" w:cs="Arial"/>
          <w:sz w:val="20"/>
          <w:szCs w:val="20"/>
        </w:rPr>
        <w:t xml:space="preserve"> - </w:t>
      </w:r>
      <w:hyperlink r:id="rId111" w:history="1">
        <w:r>
          <w:rPr>
            <w:rFonts w:ascii="Arial" w:hAnsi="Arial" w:cs="Arial"/>
            <w:color w:val="0000FF"/>
            <w:sz w:val="20"/>
            <w:szCs w:val="20"/>
          </w:rPr>
          <w:t>6</w:t>
        </w:r>
      </w:hyperlink>
      <w:r>
        <w:rPr>
          <w:rFonts w:ascii="Arial" w:hAnsi="Arial" w:cs="Arial"/>
          <w:sz w:val="20"/>
          <w:szCs w:val="20"/>
        </w:rPr>
        <w:t xml:space="preserve"> перечня государственных услуг, предоставление которых организуется по принципу "одного окна" в многофункциональных центрах предоставления государственных и муниципальных услуг федеральными органами исполнительной власти и органами государственных внебюджетных фондов, утвержденного постановлением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Помещение в многофункциональном центре, в котором осуществляется хранение указанных документов, должно отвечать следующим требованиям:</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наличие охранной и тревожной сигнализации, выведенной на пульт дежурной части органа внутренних дел Российской Федерации или юридического лица, имеющего лицензию на право оказания охранных услуг по охране объектов и (или) имущества, либо наличие установленных на окнах металлических решеток или </w:t>
      </w:r>
      <w:proofErr w:type="spellStart"/>
      <w:r>
        <w:rPr>
          <w:rFonts w:ascii="Arial" w:hAnsi="Arial" w:cs="Arial"/>
          <w:sz w:val="20"/>
          <w:szCs w:val="20"/>
        </w:rPr>
        <w:t>рольставней</w:t>
      </w:r>
      <w:proofErr w:type="spellEnd"/>
      <w:r>
        <w:rPr>
          <w:rFonts w:ascii="Arial" w:hAnsi="Arial" w:cs="Arial"/>
          <w:sz w:val="20"/>
          <w:szCs w:val="20"/>
        </w:rPr>
        <w:t>;</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наличие на дверях помещения замков (цилиндрового механизма) не ниже I класса надежности согласно </w:t>
      </w:r>
      <w:hyperlink r:id="rId112" w:history="1">
        <w:r>
          <w:rPr>
            <w:rFonts w:ascii="Arial" w:hAnsi="Arial" w:cs="Arial"/>
            <w:color w:val="0000FF"/>
            <w:sz w:val="20"/>
            <w:szCs w:val="20"/>
          </w:rPr>
          <w:t>ГОСТ 5089-2011</w:t>
        </w:r>
      </w:hyperlink>
      <w:r>
        <w:rPr>
          <w:rFonts w:ascii="Arial" w:hAnsi="Arial" w:cs="Arial"/>
          <w:sz w:val="20"/>
          <w:szCs w:val="20"/>
        </w:rPr>
        <w:t>;</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наличие металлических несгораемых шкафов с надежным запорным устройством и креплением их к строительным конструкциям или сейфов не ниже I класса устойчивости к взлому согласно </w:t>
      </w:r>
      <w:hyperlink r:id="rId113" w:history="1">
        <w:r>
          <w:rPr>
            <w:rFonts w:ascii="Arial" w:hAnsi="Arial" w:cs="Arial"/>
            <w:color w:val="0000FF"/>
            <w:sz w:val="20"/>
            <w:szCs w:val="20"/>
          </w:rPr>
          <w:t>ГОСТ Р 50862-2012</w:t>
        </w:r>
      </w:hyperlink>
      <w:r>
        <w:rPr>
          <w:rFonts w:ascii="Arial" w:hAnsi="Arial" w:cs="Arial"/>
          <w:sz w:val="20"/>
          <w:szCs w:val="20"/>
        </w:rPr>
        <w:t>. При этом ключи от шкафов или сейфов должны храниться у ответственного лица вне помещения, в котором размещаются указанные шкафы или сейфы.</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17(1) введен </w:t>
      </w:r>
      <w:hyperlink r:id="rId11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18.01.2018 N 19)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При предоставлении государственных и муниципальных услуг в многофункциональных центрах обеспечиваются следующие условия обслуживания заявителей: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обращение заявителей в многофункциональный центр осуществляется в том числе по предварительной записи;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время ожидания в очереди для подачи документов и получения результата услуги не превышает 15 минут. В случае если загруженность многофункционального центра не позволяет обеспечить достижение указанного показателя, учредителем многофункционального центра принимается решение об увеличении количества окон обслуживания;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08.07.2015 N 684)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прием заявителей в многофункциональном центре, расположенном на территории муниципального образования, осуществляется в соответствии со следующим графиком (режимом) работы, но не менее 4 часов в день 5 дней в неделю: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муниципальном образовании с численностью населения более 15 тыс. человек - с возможностью получения государственных и муниципальных услуг в один из выходных дней, а также в один из рабочих дней в вечернее время до 20 часов;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 муниципальном образовании с численностью населения до 25 тыс. человек - не менее 30 часов в неделю;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муниципальном образовании с численностью населения от 25 до 100 тыс. человек - не менее 40 часов в неделю;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муниципальном образовании с численностью населения от 100 тыс. до 1 млн. человек - не менее 50 часов в неделю;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муниципальном образовании с численностью населения свыше 1 млн. человек, а также в административном центре субъекта Российской Федерации с численностью населения свыше 500 тыс. человек - не менее 10 часов в день 6 дней в неделю с возможностью получения государственных и муниципальных услуг в один из рабочих дней в утреннее время с 8 часов и один из рабочих дней в вечернее время до 20 часов. Допускается сокращение графика приема заявителей в выходной день до 6 часов в день.</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 в ред. </w:t>
      </w:r>
      <w:hyperlink r:id="rId11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19. В случае если в административном регламенте предоставления государственной услуги или административном регламенте предоставления муниципальной услуги установлен стандарт предоставления государственной услуги или стандарт предоставления муниципальной услуги (далее - стандарт), предусматривающий более высокие требования к обслуживанию и взаимодействию с заявителем, при заключении соглашения о взаимодействии учитываются требования стандартов органов, предоставляющих государственные услуги, и органов, предоставляющих муниципальные услуги.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В многофункциональном центре организуется не менее одного канала связи, защищенного в соответствии с требованиями законодательства Российской Федерации в сфере защиты информации. Каналы связи обеспечивают функционирование электронной системы управления очередью, отдельной телефонной линии либо центра телефонного обслуживания, а также информационных систем, используемых многофункциональным центром в своей деятельности, включая автоматизированную информационную систему многофункционального центра.</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1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8" w:name="Par187"/>
      <w:bookmarkEnd w:id="18"/>
      <w:r>
        <w:rPr>
          <w:rFonts w:ascii="Arial" w:hAnsi="Arial" w:cs="Arial"/>
          <w:sz w:val="20"/>
          <w:szCs w:val="20"/>
        </w:rPr>
        <w:t>21. Многофункциональный центр использует автоматизированную информационную систему, обеспечивающую: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взаимодействие с единой системой межведомственного электронного взаимодействия, региональной системой межведомственного электронного взаимодействия, федеральной государственной информационной системой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Государственной информационной системой о государственных и муниципальных платежах, автоматизированной информационной системой "Информационно-аналитическая система мониторинга качества государственных услуг", а также при необходимости с информационными системами, используемыми в целях формирования начислений и квитирования начислений с платежами;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27.02.2015 </w:t>
      </w:r>
      <w:hyperlink r:id="rId118" w:history="1">
        <w:r>
          <w:rPr>
            <w:rFonts w:ascii="Arial" w:hAnsi="Arial" w:cs="Arial"/>
            <w:color w:val="0000FF"/>
            <w:sz w:val="20"/>
            <w:szCs w:val="20"/>
          </w:rPr>
          <w:t>N 175</w:t>
        </w:r>
      </w:hyperlink>
      <w:r>
        <w:rPr>
          <w:rFonts w:ascii="Arial" w:hAnsi="Arial" w:cs="Arial"/>
          <w:sz w:val="20"/>
          <w:szCs w:val="20"/>
        </w:rPr>
        <w:t xml:space="preserve">, от 24.01.2017 </w:t>
      </w:r>
      <w:hyperlink r:id="rId119" w:history="1">
        <w:r>
          <w:rPr>
            <w:rFonts w:ascii="Arial" w:hAnsi="Arial" w:cs="Arial"/>
            <w:color w:val="0000FF"/>
            <w:sz w:val="20"/>
            <w:szCs w:val="20"/>
          </w:rPr>
          <w:t>N 64</w:t>
        </w:r>
      </w:hyperlink>
      <w:r>
        <w:rPr>
          <w:rFonts w:ascii="Arial" w:hAnsi="Arial" w:cs="Arial"/>
          <w:sz w:val="20"/>
          <w:szCs w:val="20"/>
        </w:rPr>
        <w:t>)</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доступ в соответствии с соглашениями о взаимодействии к электронным сервисам органов, предоставляющих государственные услуги, страховых медицинских организаций, включенных в реестр страховых медицинских организаций, осуществляющих деятельность в сфере обязательного медицинского страхования, и органов, предоставляющих муниципальные услуги, в том числе через единую систему межведомственного электронного взаимодействия, если иное не предусмотрено законодательством Российской Федерации, а также при необходимости к электронным сервисам организаций, предоставляющих услуги, указанные в </w:t>
      </w:r>
      <w:hyperlink w:anchor="Par108" w:history="1">
        <w:r>
          <w:rPr>
            <w:rFonts w:ascii="Arial" w:hAnsi="Arial" w:cs="Arial"/>
            <w:color w:val="0000FF"/>
            <w:sz w:val="20"/>
            <w:szCs w:val="20"/>
          </w:rPr>
          <w:t>подпункте "е" пункта 4</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Постановлений Правительства РФ от 27.02.2015 </w:t>
      </w:r>
      <w:hyperlink r:id="rId120" w:history="1">
        <w:r>
          <w:rPr>
            <w:rFonts w:ascii="Arial" w:hAnsi="Arial" w:cs="Arial"/>
            <w:color w:val="0000FF"/>
            <w:sz w:val="20"/>
            <w:szCs w:val="20"/>
          </w:rPr>
          <w:t>N 175</w:t>
        </w:r>
      </w:hyperlink>
      <w:r>
        <w:rPr>
          <w:rFonts w:ascii="Arial" w:hAnsi="Arial" w:cs="Arial"/>
          <w:sz w:val="20"/>
          <w:szCs w:val="20"/>
        </w:rPr>
        <w:t xml:space="preserve">, от 17.02.2017 </w:t>
      </w:r>
      <w:hyperlink r:id="rId121" w:history="1">
        <w:r>
          <w:rPr>
            <w:rFonts w:ascii="Arial" w:hAnsi="Arial" w:cs="Arial"/>
            <w:color w:val="0000FF"/>
            <w:sz w:val="20"/>
            <w:szCs w:val="20"/>
          </w:rPr>
          <w:t>N 209</w:t>
        </w:r>
      </w:hyperlink>
      <w:r>
        <w:rPr>
          <w:rFonts w:ascii="Arial" w:hAnsi="Arial" w:cs="Arial"/>
          <w:sz w:val="20"/>
          <w:szCs w:val="20"/>
        </w:rPr>
        <w:t>)</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интеграцию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а также с иными федеральными государственными информационными системами, обеспечивающими предоставление в электронной форме государственных и муниципальных услуг;</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 в ред. </w:t>
      </w:r>
      <w:hyperlink r:id="rId12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в(1)) интеграцию с подсистемой единого личного кабинета Единого портала государственных и муниципальных услуг (функций) в части предоставления сведений о ходе рассмотрения заявления о предоставлении государственных и муниципальных услуг, истории обращений за получением таких услуг, а также передачи в автоматизированную информационную систему многофункционального центра заявлений в электронной форме, поданных с использованием Единого портала государственных и муниципальных услуг (функций), и обеспечения возможности для заявителя записаться на прием в многофункциональный центр при подаче такого заявления;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"в(1)" введен </w:t>
      </w:r>
      <w:hyperlink r:id="rId12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24.07.2017 N 873)</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интеграцию с электронной очередью;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г(</w:t>
      </w:r>
      <w:proofErr w:type="gramEnd"/>
      <w:r>
        <w:rPr>
          <w:rFonts w:ascii="Arial" w:hAnsi="Arial" w:cs="Arial"/>
          <w:sz w:val="20"/>
          <w:szCs w:val="20"/>
        </w:rPr>
        <w:t>1)) предоставление в автоматизированном режиме сведений в федеральную государственную информационную систему мониторинга деятельности многофункциональных центров предоставления государственных и муниципальных услуг;</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"г(1)" введен </w:t>
      </w:r>
      <w:hyperlink r:id="rId12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24.01.2017 N 64; в ред. </w:t>
      </w:r>
      <w:hyperlink r:id="rId12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11.05.2018 N 568)</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экспертную поддержку заявителей, работников многофункционального центра и работников центра телефонного обслуживания по вопросам порядка и условий предоставления государственных и муниципальных услуг в том числе в соответствии с технологическими схемами предоставления государственных и муниципальных услуг;</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2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24.01.2017 N 64)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поддержку деятельности работников многофункционального центра по приему, выдаче, обработке документов, поэтапную фиксацию хода предоставления государственных и муниципальных услуг с возможностью контроля сроков предоставления государственной или муниципальной услуги и проведения отдельных административных процедур;</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формирование электронных комплектов документов, содержащих заявления (запросы) о предоставлении государственной или муниципальной услуги в форме электронного документа, иные электронные документы, а также электронные образы документов, необходимых для оказания государственной или муниципальной услуги. 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 лица многофункционального центра;</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"ж" в ред. </w:t>
      </w:r>
      <w:hyperlink r:id="rId12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28.10.2013 N 968)</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поддержку принятия решений о возможности, составе и порядке формирования межведомственного запроса в иные органы и организации;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поддержку формирования комплекта документов для представления в орган, предоставляющий государственную услугу, или в орган, предоставляющий муниципальную услугу, в соответствии с требованиями нормативных правовых актов и соглашений о взаимодействии;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 хранение сведений об истории обращений заявителей в соответствии с требованиями законодательства Российской Федерации к программно-аппаратному комплексу информационных систем персональных данных;</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 автоматическое распределение нагрузки между работниками многофункционального центра;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м) использование электронной подписи в соответствии с требованиями, установленными нормативными правовыми </w:t>
      </w:r>
      <w:hyperlink r:id="rId128" w:history="1">
        <w:r>
          <w:rPr>
            <w:rFonts w:ascii="Arial" w:hAnsi="Arial" w:cs="Arial"/>
            <w:color w:val="0000FF"/>
            <w:sz w:val="20"/>
            <w:szCs w:val="20"/>
          </w:rPr>
          <w:t>актами</w:t>
        </w:r>
      </w:hyperlink>
      <w:r>
        <w:rPr>
          <w:rFonts w:ascii="Arial" w:hAnsi="Arial" w:cs="Arial"/>
          <w:sz w:val="20"/>
          <w:szCs w:val="20"/>
        </w:rPr>
        <w:t xml:space="preserve"> Российской Федерации, при обработке электронных документов, а также при обмене электронными документами с федеральными органами исполнительной власти, органами государственных внебюджетных фондов, органами исполнительной власти субъекта Российской Федерации, органами местного самоуправления или привлекаемыми организациями;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 доступ заявителя к информации о ходе предоставления государственной или муниципальной услуги;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 формирование статистической и аналитической отчетности по итогам деятельности многофункционального центра за отчетный период;</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 поддержание информационного обмена между многофункциональными центрами и привлекаемыми организациями, в том числе поддержку мониторинга и сбора статистической отчетности о соблюдении </w:t>
      </w:r>
      <w:r>
        <w:rPr>
          <w:rFonts w:ascii="Arial" w:hAnsi="Arial" w:cs="Arial"/>
          <w:sz w:val="20"/>
          <w:szCs w:val="20"/>
        </w:rPr>
        <w:lastRenderedPageBreak/>
        <w:t>определенных в регламентах и стандартах оказания услуг временных показателей обслуживания граждан, о количестве и качестве предоставленных государственных и муниципальных услуг, фактах досудебного обжалования нарушений при предоставлении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 интеграцию с государственными и муниципальными информационными системами, а также с центрами телефонного обслуживания органов, предоставляющих государственные услуги, органов, предоставляющих муниципальные услуги (при наличии), в соответствии с соглашениями о взаимодействии;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 формирование документов, включая составление на бумажном носителе выписок из информационных систем органов, предоставляющих государственные услуги, и органов, предоставляющих муниципальные услуги;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"с" введен </w:t>
      </w:r>
      <w:hyperlink r:id="rId12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 интеграцию с федеральной информационной системой в части подготовки в автоматизированной информационной системе многофункционального центра и передачи в электронном виде в федеральную информационную систему информации, необходимой для составления и регистрации актов гражданского состояния, совершения иных юридически значимых действий непосредственно в федеральной информационной системе в объеме функций и полномочий, которые в соответствии с законодательством Российской Федерации об актах гражданского состояния могут быть возложены на многофункциональные центры, а также в части обмена необходимой технологической информацией (в случае принятия уполномоченным исполнительным органом государственной власти субъекта Российской Федерации решения об интеграции с указанными системами);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"т" введен </w:t>
      </w:r>
      <w:hyperlink r:id="rId130"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02.08.2018 N 903)</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 запрос в рамках оказания государственных и муниципальных услуг и обработку предоставляемых федеральной информационной системой сведений о государственной регистрации акта гражданского состояния, содержащихся в Едином государственном реестре записей актов гражданского состояния, в объеме сведений, необходимых для предоставления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Плата за доступ к федеральной информационной системе и взаимодействие автоматизированных информационных систем многофункциональных центров с федеральной информационной системой с использованием системы межведомственного электронного взаимодействия для оказания государственных услуг не взимается.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"у" введен </w:t>
      </w:r>
      <w:hyperlink r:id="rId13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02.08.2018 N 903)</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 Автоматизированная информационная система многофункционального центра обеспечивает прием запросов заявителей о предоставлении государственных и муниципальных услуг, передачу указанных запросов в информационные системы органов, предоставляющих государственные услуги, органов, предоставляющих муниципальные услуги, получение заявителем результата предоставления государственной или муниципальной услуги в уполномоченном многофункциональном центре, в любом из иных многофункциональных центров или в любой из привлекаемых организаций.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 утратил силу. - </w:t>
      </w:r>
      <w:hyperlink r:id="rId132"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24.01.2017 N 64.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этого субъекта Российской Федерации, уполномоченный на заключение соглашений о взаимодействии, а также на координацию и взаимодействие с иными многофункциональными центрами, находящимися на территории этого субъекта Российской Федерации, и привлекаемыми организациями (далее - уполномоченный многофункциональный центр), посредством издания акта высшего исполнительного органа государственной власти субъекта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Акт высшего исполнительного органа государственной власти субъекта Российской Федерации об определении уполномоченного многофункционального центра подлежит опубликованию в порядке, установленном нормативным правовым актом субъекта Российской Федерации, и направлению в месячный срок с даты принятия такого решения в федеральные органы исполнительной власти и органы государственных внебюджетных фондов, предоставляющие государственные услуги, а также в органы исполнительной власти субъекта Российской Федерации и органы местного самоуправления, находящиеся на территории соответствующего субъекта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w:t>
      </w:r>
      <w:hyperlink r:id="rId13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Органы исполнительной власти субъектов Российской Федерации и органы местного самоуправления вправе инициировать заключение соглашений о взаимодействии с уполномоченным многофункциональным центром.</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24. Уполномоченный многофункциональный центр находится в ведении субъекта Российской Федерации и обеспечивает выполнение функций, указанных в </w:t>
      </w:r>
      <w:hyperlink w:anchor="Par228" w:history="1">
        <w:r>
          <w:rPr>
            <w:rFonts w:ascii="Arial" w:hAnsi="Arial" w:cs="Arial"/>
            <w:color w:val="0000FF"/>
            <w:sz w:val="20"/>
            <w:szCs w:val="20"/>
          </w:rPr>
          <w:t>пункте 25</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19" w:name="Par228"/>
      <w:bookmarkEnd w:id="19"/>
      <w:r>
        <w:rPr>
          <w:rFonts w:ascii="Arial" w:hAnsi="Arial" w:cs="Arial"/>
          <w:sz w:val="20"/>
          <w:szCs w:val="20"/>
        </w:rPr>
        <w:t xml:space="preserve">25. Помимо функций, предусмотренных </w:t>
      </w:r>
      <w:hyperlink r:id="rId135" w:history="1">
        <w:r>
          <w:rPr>
            <w:rFonts w:ascii="Arial" w:hAnsi="Arial" w:cs="Arial"/>
            <w:color w:val="0000FF"/>
            <w:sz w:val="20"/>
            <w:szCs w:val="20"/>
          </w:rPr>
          <w:t>статьей 16</w:t>
        </w:r>
      </w:hyperlink>
      <w:r>
        <w:rPr>
          <w:rFonts w:ascii="Arial" w:hAnsi="Arial" w:cs="Arial"/>
          <w:sz w:val="20"/>
          <w:szCs w:val="20"/>
        </w:rPr>
        <w:t xml:space="preserve"> Федерального закона, к функциям уполномоченного многофункционального центра относятся: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заключение соглашений о взаимодействии с федеральными органами исполнительной власти, органами государственных внебюджетных фондов, предоставляющими государственные услуги;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б) организация предоставления государственных и муниципальных услуг на территории субъекта Российской Федерации посредством заключения договоров с иными многофункциональными центрами и привлекаемыми организациями, соответствующими требованиям настоящих Правил, а также координация и взаимодействие с иными многофункциональными центрами, находящимися на территории этого субъекта Российской Федерации, и организациями, указанными в </w:t>
      </w:r>
      <w:hyperlink r:id="rId136" w:history="1">
        <w:r>
          <w:rPr>
            <w:rFonts w:ascii="Arial" w:hAnsi="Arial" w:cs="Arial"/>
            <w:color w:val="0000FF"/>
            <w:sz w:val="20"/>
            <w:szCs w:val="20"/>
          </w:rPr>
          <w:t>части 1(1) статьи 16</w:t>
        </w:r>
      </w:hyperlink>
      <w:r>
        <w:rPr>
          <w:rFonts w:ascii="Arial" w:hAnsi="Arial" w:cs="Arial"/>
          <w:sz w:val="20"/>
          <w:szCs w:val="20"/>
        </w:rPr>
        <w:t xml:space="preserve"> Федерального закона;</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контроль выполнения условий, установленных в договорах между уполномоченным многофункциональным центром и </w:t>
      </w:r>
      <w:proofErr w:type="gramStart"/>
      <w:r>
        <w:rPr>
          <w:rFonts w:ascii="Arial" w:hAnsi="Arial" w:cs="Arial"/>
          <w:sz w:val="20"/>
          <w:szCs w:val="20"/>
        </w:rPr>
        <w:t>иными многофункциональными центрами</w:t>
      </w:r>
      <w:proofErr w:type="gramEnd"/>
      <w:r>
        <w:rPr>
          <w:rFonts w:ascii="Arial" w:hAnsi="Arial" w:cs="Arial"/>
          <w:sz w:val="20"/>
          <w:szCs w:val="20"/>
        </w:rPr>
        <w:t xml:space="preserve"> и привлекаемыми организациями, расположенными на территории соответствующего субъекта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ведение реестра заключенных соглашений о взаимодействии, договоров с многофункциональными центрами, привлекаемыми организациями, реестра указанных многофункциональных центров, привлекаемых организаций, а также реестра территориально обособленных структурных подразделений (офисов) многофункционального центра и реестра выездов для бесплатного обслуживания заявителей в муниципальных образованиях, в которых отсутствуют многофункциональные центры, территориально обособленные структурные подразделения (офисы) многофункционального центра и (или) привлекаемые организации, с указанием адресов, режимов работы и наименования услуг, предоставляемых на их базе;</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3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функции оператора автоматизированной информационной системы многофункциональных центров;</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заключение соглашений о взаимодействии с акционерным обществом "Федеральная корпорация по развитию малого и среднего предпринимательства.</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"е" введен </w:t>
      </w:r>
      <w:hyperlink r:id="rId13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09.10.2015 N 1078)</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 Уполномоченный многофункциональный центр вправе:</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заключать соглашения о взаимодействии с органами государственной власти субъектов Российской Федерации, предоставляющими государственные услуги, и с органами местного самоуправления, предоставляющими муниципальные услуги;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участвовать в качестве оператора региональной системы межведомственного электронного взаимодействия при закреплении за ним субъектом Российской Федерации функций оператора региональной системы межведомственного электронного взаимодействия;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осуществлять методическую и консультационную поддержку иных многофункциональных центров, находящихся на территории субъекта Российской Федерации, по вопросам организации предоставления государственных и муниципальных услуг;</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организовывать обучение и повышение квалификации работников многофункциональных центров и привлекаемых организаций, находящихся на территории субъекта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готовить предложения по совершенствованию системы предоставления государственных и муниципальных услуг по принципу "одного окна" и в электронной форме на территории субъекта Российской Федерации;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е) участвовать в подготовке перечней государственных и муниципальных услуг, предоставляемых в многофункциональных центрах;</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ж) осуществлять мониторинг качества организации предоставления государственных и муниципальных услуг по принципу "одного окна", а также услуг и действий, предусмотренных </w:t>
      </w:r>
      <w:hyperlink w:anchor="Par98" w:history="1">
        <w:r>
          <w:rPr>
            <w:rFonts w:ascii="Arial" w:hAnsi="Arial" w:cs="Arial"/>
            <w:color w:val="0000FF"/>
            <w:sz w:val="20"/>
            <w:szCs w:val="20"/>
          </w:rPr>
          <w:t>пунктом 4</w:t>
        </w:r>
      </w:hyperlink>
      <w:r>
        <w:rPr>
          <w:rFonts w:ascii="Arial" w:hAnsi="Arial" w:cs="Arial"/>
          <w:sz w:val="20"/>
          <w:szCs w:val="20"/>
        </w:rPr>
        <w:t xml:space="preserve"> настоящих Правил, в многофункциональных центрах на территории соответствующего субъекта Российской Федерации.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"ж" в ред. </w:t>
      </w:r>
      <w:hyperlink r:id="rId14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05.07.2021 N 1114)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27. Утратил силу. - </w:t>
      </w:r>
      <w:hyperlink r:id="rId141"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24.01.2017 N 64.</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28. Уполномоченный многофункциональный центр обеспечивает размещение в информационно-телекоммуникационной сети "Интернет" следующей информации: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графическое изображение карты субъекта Российской Федерации с указанием расположения действующих и </w:t>
      </w:r>
      <w:proofErr w:type="gramStart"/>
      <w:r>
        <w:rPr>
          <w:rFonts w:ascii="Arial" w:hAnsi="Arial" w:cs="Arial"/>
          <w:sz w:val="20"/>
          <w:szCs w:val="20"/>
        </w:rPr>
        <w:t>планируемых к открытию многофункциональных центров</w:t>
      </w:r>
      <w:proofErr w:type="gramEnd"/>
      <w:r>
        <w:rPr>
          <w:rFonts w:ascii="Arial" w:hAnsi="Arial" w:cs="Arial"/>
          <w:sz w:val="20"/>
          <w:szCs w:val="20"/>
        </w:rPr>
        <w:t xml:space="preserve"> и привлекаемых организаций в муниципальных образованиях;</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реестр заключенных соглашений о взаимодействии, договоров с многофункциональными центрами, привлекаемыми организациями;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информация о многофункциональных центрах, привлекаемых организациях, территориально обособленных структурных подразделениях (офисах) многофункционального центра (адрес, фамилия, имя, отчество руководителя, график работы, площадь, количество окон, общее количество предоставляемых государственных и муниципальных услуг, сведения об иных услугах);</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2"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в(</w:t>
      </w:r>
      <w:proofErr w:type="gramEnd"/>
      <w:r>
        <w:rPr>
          <w:rFonts w:ascii="Arial" w:hAnsi="Arial" w:cs="Arial"/>
          <w:sz w:val="20"/>
          <w:szCs w:val="20"/>
        </w:rPr>
        <w:t>1)) порядок осуществления выездного обслуживания (адрес, график работы, общее количество предоставляемых государственных и муниципальных услуг, сведения об иных услугах);</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"в(1)" в ред. </w:t>
      </w:r>
      <w:hyperlink r:id="rId143"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перечень предоставляемых государственных и муниципальных услуг и количество предоставленных государственных и муниципальных услуг (за отчетный период) в многофункциональных центрах, привлекаемых организациях;</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д) сведения, указанные в </w:t>
      </w:r>
      <w:hyperlink w:anchor="Par125" w:history="1">
        <w:r>
          <w:rPr>
            <w:rFonts w:ascii="Arial" w:hAnsi="Arial" w:cs="Arial"/>
            <w:color w:val="0000FF"/>
            <w:sz w:val="20"/>
            <w:szCs w:val="20"/>
          </w:rPr>
          <w:t>подпункте "а" пункта 8</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иные сведения.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0" w:name="Par258"/>
      <w:bookmarkEnd w:id="20"/>
      <w:r>
        <w:rPr>
          <w:rFonts w:ascii="Arial" w:hAnsi="Arial" w:cs="Arial"/>
          <w:sz w:val="20"/>
          <w:szCs w:val="20"/>
        </w:rPr>
        <w:t>29. Уполномоченный многофункциональный центр обеспечивает предоставление в многофункциональных центрах и (или) привлекаемых организациях, находящихся на территории субъекта Российской Федерации, услуг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органов местного самоуправления посредством заключения договоров, в том числе устанавливающих:</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права и обязанности уполномоченного многофункционального центра;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функции, права и обязанности иного многофункционального центра и (или) привлекаемой организации;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перечень федеральных органов исполнительной власти, органов государственных внебюджетных фондов, органов государственной власти субъекта Российской Федерации, органов местного самоуправления, предоставление услуг которых организуется уполномоченным многофункциональным центром через иной многофункциональный центр и (или) привлекаемую организацию;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перечень государственных и муниципальных услуг, организация предоставления которых будет осуществляться через иной многофункциональный центр, привлекаемую организацию;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ответственность сторон;</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порядок и формы контроля и отчетности;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порядок взаимодействия уполномоченного многофункционального центра, иного многофункционального центра, а также привлекаемых организаций;</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з) иные условия.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 Уполномоченный многофункциональный центр вправе организовать предоставление государственных и муниципальных услуг в привлекаемых организациях, если иное не предусмотрено федеральными законами.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1" w:name="Par268"/>
      <w:bookmarkEnd w:id="21"/>
      <w:r>
        <w:rPr>
          <w:rFonts w:ascii="Arial" w:hAnsi="Arial" w:cs="Arial"/>
          <w:sz w:val="20"/>
          <w:szCs w:val="20"/>
        </w:rPr>
        <w:t>31. В договоре, заключаемом уполномоченным многофункциональным центром и привлекаемой организацией, определяются перечень муниципальных образований, на территории которых организуется предоставление государственных и муниципальных услуг, перечень функций многофункционального центра, к реализации которых привлекается данная организация, а также порядок взаимодействия уполномоченного многофункционального центра и привлекаемой организации.</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4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Привлекаемые организации должны отвечать следующим требованиям:</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утратил силу. - </w:t>
      </w:r>
      <w:hyperlink r:id="rId145"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2" w:name="Par272"/>
      <w:bookmarkEnd w:id="22"/>
      <w:r>
        <w:rPr>
          <w:rFonts w:ascii="Arial" w:hAnsi="Arial" w:cs="Arial"/>
          <w:sz w:val="20"/>
          <w:szCs w:val="20"/>
        </w:rPr>
        <w:t>б) наличие защищенных каналов связи, соответствующих требованиям законодательства Российской Федерации в сфере защиты информации. Указанные каналы связи обеспечивают функционирование информационной системы, позволяющей осуществлять информационное взаимодействие при организации предоставления государственных и муниципальных услуг по принципу "одного окна";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3" w:name="Par273"/>
      <w:bookmarkEnd w:id="23"/>
      <w:r>
        <w:rPr>
          <w:rFonts w:ascii="Arial" w:hAnsi="Arial" w:cs="Arial"/>
          <w:sz w:val="20"/>
          <w:szCs w:val="20"/>
        </w:rPr>
        <w:t xml:space="preserve">в) наличие инфраструктуры, обеспечивающей доступ к информационно-телекоммуникационной сети "Интернет", и материально-технического обеспечения, соответствующего требованиям </w:t>
      </w:r>
      <w:hyperlink w:anchor="Par154" w:history="1">
        <w:r>
          <w:rPr>
            <w:rFonts w:ascii="Arial" w:hAnsi="Arial" w:cs="Arial"/>
            <w:color w:val="0000FF"/>
            <w:sz w:val="20"/>
            <w:szCs w:val="20"/>
          </w:rPr>
          <w:t>абзаца третьего пункта 10</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утратил силу. - </w:t>
      </w:r>
      <w:hyperlink r:id="rId146"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33. Обслуживание заявителей в привлекаемой организации осуществляется в соответствии со следующими требованиями:</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 утратил силу. - </w:t>
      </w:r>
      <w:hyperlink r:id="rId147"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4" w:name="Par277"/>
      <w:bookmarkEnd w:id="24"/>
      <w:r>
        <w:rPr>
          <w:rFonts w:ascii="Arial" w:hAnsi="Arial" w:cs="Arial"/>
          <w:sz w:val="20"/>
          <w:szCs w:val="20"/>
        </w:rPr>
        <w:t>б) максимальный срок ожидания в очереди - 15 минут;</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5" w:name="Par278"/>
      <w:bookmarkEnd w:id="25"/>
      <w:r>
        <w:rPr>
          <w:rFonts w:ascii="Arial" w:hAnsi="Arial" w:cs="Arial"/>
          <w:sz w:val="20"/>
          <w:szCs w:val="20"/>
        </w:rPr>
        <w:t xml:space="preserve">в) условия комфортности приема заявителей должны соответствовать положениям </w:t>
      </w:r>
      <w:hyperlink w:anchor="Par125" w:history="1">
        <w:r>
          <w:rPr>
            <w:rFonts w:ascii="Arial" w:hAnsi="Arial" w:cs="Arial"/>
            <w:color w:val="0000FF"/>
            <w:sz w:val="20"/>
            <w:szCs w:val="20"/>
          </w:rPr>
          <w:t>подпунктов "а"</w:t>
        </w:r>
      </w:hyperlink>
      <w:r>
        <w:rPr>
          <w:rFonts w:ascii="Arial" w:hAnsi="Arial" w:cs="Arial"/>
          <w:sz w:val="20"/>
          <w:szCs w:val="20"/>
        </w:rPr>
        <w:t xml:space="preserve">, </w:t>
      </w:r>
      <w:hyperlink w:anchor="Par139" w:history="1">
        <w:r>
          <w:rPr>
            <w:rFonts w:ascii="Arial" w:hAnsi="Arial" w:cs="Arial"/>
            <w:color w:val="0000FF"/>
            <w:sz w:val="20"/>
            <w:szCs w:val="20"/>
          </w:rPr>
          <w:t>"в"</w:t>
        </w:r>
      </w:hyperlink>
      <w:r>
        <w:rPr>
          <w:rFonts w:ascii="Arial" w:hAnsi="Arial" w:cs="Arial"/>
          <w:sz w:val="20"/>
          <w:szCs w:val="20"/>
        </w:rPr>
        <w:t xml:space="preserve"> и </w:t>
      </w:r>
      <w:hyperlink w:anchor="Par141" w:history="1">
        <w:r>
          <w:rPr>
            <w:rFonts w:ascii="Arial" w:hAnsi="Arial" w:cs="Arial"/>
            <w:color w:val="0000FF"/>
            <w:sz w:val="20"/>
            <w:szCs w:val="20"/>
          </w:rPr>
          <w:t>"д" пункта 8</w:t>
        </w:r>
      </w:hyperlink>
      <w:r>
        <w:rPr>
          <w:rFonts w:ascii="Arial" w:hAnsi="Arial" w:cs="Arial"/>
          <w:sz w:val="20"/>
          <w:szCs w:val="20"/>
        </w:rPr>
        <w:t xml:space="preserve">, </w:t>
      </w:r>
      <w:hyperlink w:anchor="Par154" w:history="1">
        <w:r>
          <w:rPr>
            <w:rFonts w:ascii="Arial" w:hAnsi="Arial" w:cs="Arial"/>
            <w:color w:val="0000FF"/>
            <w:sz w:val="20"/>
            <w:szCs w:val="20"/>
          </w:rPr>
          <w:t>абзаца третьего пункта 10</w:t>
        </w:r>
      </w:hyperlink>
      <w:r>
        <w:rPr>
          <w:rFonts w:ascii="Arial" w:hAnsi="Arial" w:cs="Arial"/>
          <w:sz w:val="20"/>
          <w:szCs w:val="20"/>
        </w:rPr>
        <w:t xml:space="preserve"> и </w:t>
      </w:r>
      <w:hyperlink w:anchor="Par166" w:history="1">
        <w:r>
          <w:rPr>
            <w:rFonts w:ascii="Arial" w:hAnsi="Arial" w:cs="Arial"/>
            <w:color w:val="0000FF"/>
            <w:sz w:val="20"/>
            <w:szCs w:val="20"/>
          </w:rPr>
          <w:t>пункта 17</w:t>
        </w:r>
      </w:hyperlink>
      <w:r>
        <w:rPr>
          <w:rFonts w:ascii="Arial" w:hAnsi="Arial" w:cs="Arial"/>
          <w:sz w:val="20"/>
          <w:szCs w:val="20"/>
        </w:rPr>
        <w:t xml:space="preserve"> настоящих Правил, за исключением положения об оборудовании помещений системой кондиционирования воздуха.</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 в ред. </w:t>
      </w:r>
      <w:hyperlink r:id="rId148"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07.05.2014 N 412)</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6" w:name="Par280"/>
      <w:bookmarkEnd w:id="26"/>
      <w:r>
        <w:rPr>
          <w:rFonts w:ascii="Arial" w:hAnsi="Arial" w:cs="Arial"/>
          <w:sz w:val="20"/>
          <w:szCs w:val="20"/>
        </w:rPr>
        <w:t xml:space="preserve">34. В целях повышения доступности предоставления государственных и муниципальных услуг по принципу "одного окна" могут быть созданы территориально обособленные структурные подразделения (офисы) многофункционального центра, соответствующие положениям </w:t>
      </w:r>
      <w:hyperlink w:anchor="Par272" w:history="1">
        <w:r>
          <w:rPr>
            <w:rFonts w:ascii="Arial" w:hAnsi="Arial" w:cs="Arial"/>
            <w:color w:val="0000FF"/>
            <w:sz w:val="20"/>
            <w:szCs w:val="20"/>
          </w:rPr>
          <w:t>подпунктов "б"</w:t>
        </w:r>
      </w:hyperlink>
      <w:r>
        <w:rPr>
          <w:rFonts w:ascii="Arial" w:hAnsi="Arial" w:cs="Arial"/>
          <w:sz w:val="20"/>
          <w:szCs w:val="20"/>
        </w:rPr>
        <w:t xml:space="preserve"> и </w:t>
      </w:r>
      <w:hyperlink w:anchor="Par273" w:history="1">
        <w:r>
          <w:rPr>
            <w:rFonts w:ascii="Arial" w:hAnsi="Arial" w:cs="Arial"/>
            <w:color w:val="0000FF"/>
            <w:sz w:val="20"/>
            <w:szCs w:val="20"/>
          </w:rPr>
          <w:t>"в" пункта 32</w:t>
        </w:r>
      </w:hyperlink>
      <w:r>
        <w:rPr>
          <w:rFonts w:ascii="Arial" w:hAnsi="Arial" w:cs="Arial"/>
          <w:sz w:val="20"/>
          <w:szCs w:val="20"/>
        </w:rPr>
        <w:t xml:space="preserve"> и </w:t>
      </w:r>
      <w:hyperlink w:anchor="Par277" w:history="1">
        <w:r>
          <w:rPr>
            <w:rFonts w:ascii="Arial" w:hAnsi="Arial" w:cs="Arial"/>
            <w:color w:val="0000FF"/>
            <w:sz w:val="20"/>
            <w:szCs w:val="20"/>
          </w:rPr>
          <w:t>подпунктов "б"</w:t>
        </w:r>
      </w:hyperlink>
      <w:r>
        <w:rPr>
          <w:rFonts w:ascii="Arial" w:hAnsi="Arial" w:cs="Arial"/>
          <w:sz w:val="20"/>
          <w:szCs w:val="20"/>
        </w:rPr>
        <w:t xml:space="preserve"> и </w:t>
      </w:r>
      <w:hyperlink w:anchor="Par278" w:history="1">
        <w:r>
          <w:rPr>
            <w:rFonts w:ascii="Arial" w:hAnsi="Arial" w:cs="Arial"/>
            <w:color w:val="0000FF"/>
            <w:sz w:val="20"/>
            <w:szCs w:val="20"/>
          </w:rPr>
          <w:t>"в" пункта 33</w:t>
        </w:r>
      </w:hyperlink>
      <w:r>
        <w:rPr>
          <w:rFonts w:ascii="Arial" w:hAnsi="Arial" w:cs="Arial"/>
          <w:sz w:val="20"/>
          <w:szCs w:val="20"/>
        </w:rPr>
        <w:t xml:space="preserve"> настоящих Правил, а также может быть организовано бесплатное выездное обслуживание заявителей в муниципальных образованиях, в которых отсутствуют многофункциональные центры, территориально обособленные структурные подразделения (офисы) многофункционального центра и (или) привлекаемые организации (далее - офисы обслуживания населения).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34 введен </w:t>
      </w:r>
      <w:hyperlink r:id="rId14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07.05.2014 N 412; в ред. </w:t>
      </w:r>
      <w:hyperlink r:id="rId15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27.02.2015 N 175)</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34(1). Территориально обособленные структурные подразделения (офисы) многофункционального центра, создаваемые в соответствии с </w:t>
      </w:r>
      <w:hyperlink w:anchor="Par280" w:history="1">
        <w:r>
          <w:rPr>
            <w:rFonts w:ascii="Arial" w:hAnsi="Arial" w:cs="Arial"/>
            <w:color w:val="0000FF"/>
            <w:sz w:val="20"/>
            <w:szCs w:val="20"/>
          </w:rPr>
          <w:t>пунктом 34</w:t>
        </w:r>
      </w:hyperlink>
      <w:r>
        <w:rPr>
          <w:rFonts w:ascii="Arial" w:hAnsi="Arial" w:cs="Arial"/>
          <w:sz w:val="20"/>
          <w:szCs w:val="20"/>
        </w:rPr>
        <w:t xml:space="preserve"> настоящих Правил, не могут включать более 4 окон приема и выдачи документов.</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34(1) введен </w:t>
      </w:r>
      <w:hyperlink r:id="rId15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34(2). Выездное обслуживание, предусмотренное </w:t>
      </w:r>
      <w:hyperlink w:anchor="Par280" w:history="1">
        <w:r>
          <w:rPr>
            <w:rFonts w:ascii="Arial" w:hAnsi="Arial" w:cs="Arial"/>
            <w:color w:val="0000FF"/>
            <w:sz w:val="20"/>
            <w:szCs w:val="20"/>
          </w:rPr>
          <w:t>пунктом 34</w:t>
        </w:r>
      </w:hyperlink>
      <w:r>
        <w:rPr>
          <w:rFonts w:ascii="Arial" w:hAnsi="Arial" w:cs="Arial"/>
          <w:sz w:val="20"/>
          <w:szCs w:val="20"/>
        </w:rPr>
        <w:t xml:space="preserve"> настоящих Правил, осуществляется работником многофункционального центра в помещении, соответствующем требованиям </w:t>
      </w:r>
      <w:hyperlink w:anchor="Par166" w:history="1">
        <w:r>
          <w:rPr>
            <w:rFonts w:ascii="Arial" w:hAnsi="Arial" w:cs="Arial"/>
            <w:color w:val="0000FF"/>
            <w:sz w:val="20"/>
            <w:szCs w:val="20"/>
          </w:rPr>
          <w:t>пункта 17</w:t>
        </w:r>
      </w:hyperlink>
      <w:r>
        <w:rPr>
          <w:rFonts w:ascii="Arial" w:hAnsi="Arial" w:cs="Arial"/>
          <w:sz w:val="20"/>
          <w:szCs w:val="20"/>
        </w:rPr>
        <w:t xml:space="preserve"> настоящих Правил, за исключением требования об оборудовании помещений системой кондиционирования воздуха, либо в транспортном средстве, оборудованном рабочим местом для работника многофункционального центра и сидячим местом для заявителя.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34(2) введен </w:t>
      </w:r>
      <w:hyperlink r:id="rId15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34(3). График (режим) выездного обслуживания, предусмотренного </w:t>
      </w:r>
      <w:hyperlink w:anchor="Par280" w:history="1">
        <w:r>
          <w:rPr>
            <w:rFonts w:ascii="Arial" w:hAnsi="Arial" w:cs="Arial"/>
            <w:color w:val="0000FF"/>
            <w:sz w:val="20"/>
            <w:szCs w:val="20"/>
          </w:rPr>
          <w:t>пунктом 34</w:t>
        </w:r>
      </w:hyperlink>
      <w:r>
        <w:rPr>
          <w:rFonts w:ascii="Arial" w:hAnsi="Arial" w:cs="Arial"/>
          <w:sz w:val="20"/>
          <w:szCs w:val="20"/>
        </w:rPr>
        <w:t xml:space="preserve"> настоящих Правил, в населенных пунктах муниципальных образований, в которых отсутствуют офисы обслуживания населения, определяется уполномоченным многофункциональным центром из расчета не менее 2 дней в месяц по 3 часа в день.</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34(3) введен </w:t>
      </w:r>
      <w:hyperlink r:id="rId153"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7" w:name="Par288"/>
      <w:bookmarkEnd w:id="27"/>
      <w:r>
        <w:rPr>
          <w:rFonts w:ascii="Arial" w:hAnsi="Arial" w:cs="Arial"/>
          <w:sz w:val="20"/>
          <w:szCs w:val="20"/>
        </w:rPr>
        <w:t>35. График (режим) работы территориально обособленных структурных подразделений (офисов) многофункционального центра определяется уполномоченным многофункциональным центром с учетом расчетной потребности в работе офисов обслуживания населения, при этом:</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населенных пунктах с численностью населения менее 2 тыс. человек составляет не менее 3 часов в неделю;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населенных пунктах с численностью населения от 2 до 5 тыс. человек составляет не менее 4 часов в неделю на каждую тысячу человек обслуживаемого населения;</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населенных пунктах с численностью населения от 5 до 25 тыс. человек составляет не менее 20 часов, распределенных на 3 дня в неделю;</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населенных пунктах с численностью населения свыше 25 тыс. человек составляет не менее 30 часов, распределенных на 4 дня в неделю.</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35 в ред. </w:t>
      </w:r>
      <w:hyperlink r:id="rId15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35(1). График (режим) работы созданного в соответствии с </w:t>
      </w:r>
      <w:hyperlink w:anchor="Par280" w:history="1">
        <w:r>
          <w:rPr>
            <w:rFonts w:ascii="Arial" w:hAnsi="Arial" w:cs="Arial"/>
            <w:color w:val="0000FF"/>
            <w:sz w:val="20"/>
            <w:szCs w:val="20"/>
          </w:rPr>
          <w:t>пунктом 34</w:t>
        </w:r>
      </w:hyperlink>
      <w:r>
        <w:rPr>
          <w:rFonts w:ascii="Arial" w:hAnsi="Arial" w:cs="Arial"/>
          <w:sz w:val="20"/>
          <w:szCs w:val="20"/>
        </w:rPr>
        <w:t xml:space="preserve"> настоящих Правил территориально обособленного подразделения (офиса) многофункционального центра, являющегося единственным офисом обслуживания населения в муниципальном образовании, рассчитывается исходя из численности населения муниципального образования, в котором он располагается, в соответствии с </w:t>
      </w:r>
      <w:hyperlink w:anchor="Par288" w:history="1">
        <w:r>
          <w:rPr>
            <w:rFonts w:ascii="Arial" w:hAnsi="Arial" w:cs="Arial"/>
            <w:color w:val="0000FF"/>
            <w:sz w:val="20"/>
            <w:szCs w:val="20"/>
          </w:rPr>
          <w:t>пунктом 35</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35(1) введен </w:t>
      </w:r>
      <w:hyperlink r:id="rId15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35(2). График (режим) работы территориально обособленных структурных подразделений (офисов) многофункционального центра, расположенных в местностях с особыми климатическими условиями, при отсутствии регулярного автобусного, паромного и иного сообщения с населенным пунктом, в котором расположен многофункциональный центр, а также в муниципальных образованиях, удаленных от административных центров муниципальных районов более чем на 50 километров, определяется федеральным органом исполнительной власти, уполномоченным Правительством Российской Федерации на осуществление методического обеспечения деятельности многофункциональных центров.</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35(2) введен </w:t>
      </w:r>
      <w:hyperlink r:id="rId156"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bookmarkStart w:id="28" w:name="Par298"/>
      <w:bookmarkEnd w:id="28"/>
      <w:r>
        <w:rPr>
          <w:rFonts w:ascii="Arial" w:hAnsi="Arial" w:cs="Arial"/>
          <w:sz w:val="20"/>
          <w:szCs w:val="20"/>
        </w:rPr>
        <w:t xml:space="preserve">35(3). График (режим) работы территориально обособленных структурных подразделений (офисов) многофункционального центра, расположенных в населенных пунктах с численностью населения менее 2 тыс. человек, может быть сокращен до 6 часов в месяц (но не менее 3 часов в день) с возможностью обслуживания населения по предварительной записи, в случае если по решению учредителя многофункционального центра в муниципальных образованиях с повышенной востребованностью услуг многофункциональных центров открыты дополнительные окна предоставления государственных и муниципальных услуг свыше установленного </w:t>
      </w:r>
      <w:hyperlink w:anchor="Par149" w:history="1">
        <w:r>
          <w:rPr>
            <w:rFonts w:ascii="Arial" w:hAnsi="Arial" w:cs="Arial"/>
            <w:color w:val="0000FF"/>
            <w:sz w:val="20"/>
            <w:szCs w:val="20"/>
          </w:rPr>
          <w:t>пунктом 10</w:t>
        </w:r>
      </w:hyperlink>
      <w:r>
        <w:rPr>
          <w:rFonts w:ascii="Arial" w:hAnsi="Arial" w:cs="Arial"/>
          <w:sz w:val="20"/>
          <w:szCs w:val="20"/>
        </w:rPr>
        <w:t xml:space="preserve"> настоящих Правил минимального их количества.</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Количество окон территориально обособленных структурных подразделений (офисов) многофункционального центра, переведенных на график (режим) работы, предусмотренный </w:t>
      </w:r>
      <w:hyperlink w:anchor="Par298" w:history="1">
        <w:r>
          <w:rPr>
            <w:rFonts w:ascii="Arial" w:hAnsi="Arial" w:cs="Arial"/>
            <w:color w:val="0000FF"/>
            <w:sz w:val="20"/>
            <w:szCs w:val="20"/>
          </w:rPr>
          <w:t>абзацем первым</w:t>
        </w:r>
      </w:hyperlink>
      <w:r>
        <w:rPr>
          <w:rFonts w:ascii="Arial" w:hAnsi="Arial" w:cs="Arial"/>
          <w:sz w:val="20"/>
          <w:szCs w:val="20"/>
        </w:rPr>
        <w:t xml:space="preserve"> настоящего пункта, должно быть меньше либо равно количеству дополнительно открытых окон обслуживания.</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35(3) введен </w:t>
      </w:r>
      <w:hyperlink r:id="rId15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07.02.2020 N 109)</w:t>
      </w:r>
    </w:p>
    <w:p w:rsidR="00F5439F" w:rsidRDefault="00F5439F" w:rsidP="00F5439F">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36. В целях предоставления услуг, предусмотренных </w:t>
      </w:r>
      <w:hyperlink w:anchor="Par108" w:history="1">
        <w:r>
          <w:rPr>
            <w:rFonts w:ascii="Arial" w:hAnsi="Arial" w:cs="Arial"/>
            <w:color w:val="0000FF"/>
            <w:sz w:val="20"/>
            <w:szCs w:val="20"/>
          </w:rPr>
          <w:t>подпунктом "е" пункта 4</w:t>
        </w:r>
      </w:hyperlink>
      <w:r>
        <w:rPr>
          <w:rFonts w:ascii="Arial" w:hAnsi="Arial" w:cs="Arial"/>
          <w:sz w:val="20"/>
          <w:szCs w:val="20"/>
        </w:rPr>
        <w:t xml:space="preserve"> настоящих Правил, по решению высшего исполнительного органа государственной власти субъекта Российской Федерации на территории субъекта Российской Федерации могут быть созданы центры оказания услуг для бизнеса путем создания дополнительных окон для приема и выдачи документов для юридических лиц и индивидуальных предпринимателей в многофункциональном центре, в том числе путем создания таких окон в зданиях (помещениях), в которых располагаются организации, предоставляющие указанные услуги (помимо окон, предусмотренных </w:t>
      </w:r>
      <w:hyperlink w:anchor="Par149" w:history="1">
        <w:r>
          <w:rPr>
            <w:rFonts w:ascii="Arial" w:hAnsi="Arial" w:cs="Arial"/>
            <w:color w:val="0000FF"/>
            <w:sz w:val="20"/>
            <w:szCs w:val="20"/>
          </w:rPr>
          <w:t>пунктом 10</w:t>
        </w:r>
      </w:hyperlink>
      <w:r>
        <w:rPr>
          <w:rFonts w:ascii="Arial" w:hAnsi="Arial" w:cs="Arial"/>
          <w:sz w:val="20"/>
          <w:szCs w:val="20"/>
        </w:rPr>
        <w:t xml:space="preserve"> настоящих Правил).</w:t>
      </w:r>
    </w:p>
    <w:p w:rsidR="00F5439F" w:rsidRDefault="00F5439F" w:rsidP="00F5439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36 введен </w:t>
      </w:r>
      <w:hyperlink r:id="rId15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17.02.2017 N 209)</w:t>
      </w:r>
    </w:p>
    <w:sectPr w:rsidR="00F5439F" w:rsidSect="00AB0C0E">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45"/>
    <w:rsid w:val="00A21989"/>
    <w:rsid w:val="00DB6C45"/>
    <w:rsid w:val="00F54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C7B9"/>
  <w15:chartTrackingRefBased/>
  <w15:docId w15:val="{F6EBB425-2245-4E4C-B101-4A765674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DD1D7CD4EE244C396C5E84A4C60E2FD6093CACB58EE8E61451316094D3882AB0147C2E32737BD8175D9E220DCCB78B833C325CDC8BAF32Ao0ZBH" TargetMode="External"/><Relationship Id="rId21" Type="http://schemas.openxmlformats.org/officeDocument/2006/relationships/hyperlink" Target="consultantplus://offline/ref=BDD1D7CD4EE244C396C5E84A4C60E2FD6290C9CB5EEE8E61451316094D3882AB0147C2E32737BD8371D9E220DCCB78B833C325CDC8BAF32Ao0ZBH" TargetMode="External"/><Relationship Id="rId42" Type="http://schemas.openxmlformats.org/officeDocument/2006/relationships/hyperlink" Target="consultantplus://offline/ref=BDD1D7CD4EE244C396C5E84A4C60E2FD6294C8CA5AEE8E61451316094D3882AB0147C2E32737BD8371D9E220DCCB78B833C325CDC8BAF32Ao0ZBH" TargetMode="External"/><Relationship Id="rId63" Type="http://schemas.openxmlformats.org/officeDocument/2006/relationships/hyperlink" Target="consultantplus://offline/ref=BDD1D7CD4EE244C396C5E84A4C60E2FD629CC5CC5AEA8E61451316094D3882AB0147C2E32336B6D72596E37C9A9C6BBA36C327CAD4oBZ9H" TargetMode="External"/><Relationship Id="rId84" Type="http://schemas.openxmlformats.org/officeDocument/2006/relationships/hyperlink" Target="consultantplus://offline/ref=BDD1D7CD4EE244C396C5E84A4C60E2FD629CC5C25EE98E61451316094D3882AB0147C2E32737BD8270D9E220DCCB78B833C325CDC8BAF32Ao0ZBH" TargetMode="External"/><Relationship Id="rId138" Type="http://schemas.openxmlformats.org/officeDocument/2006/relationships/hyperlink" Target="consultantplus://offline/ref=BDD1D7CD4EE244C396C5E84A4C60E2FD6093CACB58EE8E61451316094D3882AB0147C2E32737BD8075D9E220DCCB78B833C325CDC8BAF32Ao0ZBH" TargetMode="External"/><Relationship Id="rId159" Type="http://schemas.openxmlformats.org/officeDocument/2006/relationships/fontTable" Target="fontTable.xml"/><Relationship Id="rId107" Type="http://schemas.openxmlformats.org/officeDocument/2006/relationships/hyperlink" Target="consultantplus://offline/ref=BDD1D7CD4EE244C396C5E84A4C60E2FD6292C5CF58E38E61451316094D3882AB0147C2E32737BD8277D9E220DCCB78B833C325CDC8BAF32Ao0ZBH" TargetMode="External"/><Relationship Id="rId11" Type="http://schemas.openxmlformats.org/officeDocument/2006/relationships/hyperlink" Target="consultantplus://offline/ref=BDD1D7CD4EE244C396C5E84A4C60E2FD6396CDCB5DEC8E61451316094D3882AB0147C2E32737BD8173D9E220DCCB78B833C325CDC8BAF32Ao0ZBH" TargetMode="External"/><Relationship Id="rId32" Type="http://schemas.openxmlformats.org/officeDocument/2006/relationships/hyperlink" Target="consultantplus://offline/ref=BDD1D7CD4EE244C396C5E84A4C60E2FD609CCECE5AEC8E61451316094D3882AB0147C2E32737BD8371D9E220DCCB78B833C325CDC8BAF32Ao0ZBH" TargetMode="External"/><Relationship Id="rId53" Type="http://schemas.openxmlformats.org/officeDocument/2006/relationships/hyperlink" Target="consultantplus://offline/ref=BDD1D7CD4EE244C396C5E84A4C60E2FD639CC9C957E38E61451316094D3882AB0147C2E32737BD8371D9E220DCCB78B833C325CDC8BAF32Ao0ZBH" TargetMode="External"/><Relationship Id="rId74" Type="http://schemas.openxmlformats.org/officeDocument/2006/relationships/hyperlink" Target="consultantplus://offline/ref=BDD1D7CD4EE244C396C5E84A4C60E2FD6092CEC35BE98E61451316094D3882AB0147C2E32737BD8275D9E220DCCB78B833C325CDC8BAF32Ao0ZBH" TargetMode="External"/><Relationship Id="rId128" Type="http://schemas.openxmlformats.org/officeDocument/2006/relationships/hyperlink" Target="consultantplus://offline/ref=BDD1D7CD4EE244C396C5E84A4C60E2FD629CCBCA5CED8E61451316094D3882AB13479AEF2535A38373CCB4719Ao9ZFH" TargetMode="External"/><Relationship Id="rId149" Type="http://schemas.openxmlformats.org/officeDocument/2006/relationships/hyperlink" Target="consultantplus://offline/ref=BDD1D7CD4EE244C396C5E84A4C60E2FD6092CEC35BE98E61451316094D3882AB0147C2E32737BD8077D9E220DCCB78B833C325CDC8BAF32Ao0ZBH" TargetMode="External"/><Relationship Id="rId5" Type="http://schemas.openxmlformats.org/officeDocument/2006/relationships/hyperlink" Target="consultantplus://offline/ref=BDD1D7CD4EE244C396C5E84A4C60E2FD6092CEC35BE98E61451316094D3882AB0147C2E32737BD8371D9E220DCCB78B833C325CDC8BAF32Ao0ZBH" TargetMode="External"/><Relationship Id="rId95" Type="http://schemas.openxmlformats.org/officeDocument/2006/relationships/hyperlink" Target="consultantplus://offline/ref=BDD1D7CD4EE244C396C5E84A4C60E2FD6092CEC35BE98E61451316094D3882AB0147C2E32737BD827DD9E220DCCB78B833C325CDC8BAF32Ao0ZBH" TargetMode="External"/><Relationship Id="rId160" Type="http://schemas.openxmlformats.org/officeDocument/2006/relationships/theme" Target="theme/theme1.xml"/><Relationship Id="rId22" Type="http://schemas.openxmlformats.org/officeDocument/2006/relationships/hyperlink" Target="consultantplus://offline/ref=BDD1D7CD4EE244C396C5E84A4C60E2FD6292CCC859E28E61451316094D3882AB0147C2E32737BD8175D9E220DCCB78B833C325CDC8BAF32Ao0ZBH" TargetMode="External"/><Relationship Id="rId43" Type="http://schemas.openxmlformats.org/officeDocument/2006/relationships/hyperlink" Target="consultantplus://offline/ref=BDD1D7CD4EE244C396C5E84A4C60E2FD6295CACC57E28E61451316094D3882AB0147C2E32737BD8371D9E220DCCB78B833C325CDC8BAF32Ao0ZBH" TargetMode="External"/><Relationship Id="rId64" Type="http://schemas.openxmlformats.org/officeDocument/2006/relationships/hyperlink" Target="consultantplus://offline/ref=BDD1D7CD4EE244C396C5E84A4C60E2FD629CC5CC5AEA8E61451316094D3882AB0147C2E4263CE9D23087BB739A8075BD2FDF25C8oDZ7H" TargetMode="External"/><Relationship Id="rId118" Type="http://schemas.openxmlformats.org/officeDocument/2006/relationships/hyperlink" Target="consultantplus://offline/ref=BDD1D7CD4EE244C396C5E84A4C60E2FD6093CACB58EE8E61451316094D3882AB0147C2E32737BD8177D9E220DCCB78B833C325CDC8BAF32Ao0ZBH" TargetMode="External"/><Relationship Id="rId139" Type="http://schemas.openxmlformats.org/officeDocument/2006/relationships/hyperlink" Target="consultantplus://offline/ref=BDD1D7CD4EE244C396C5E84A4C60E2FD609CCBC959EC8E61451316094D3882AB0147C2E32737BD8272D9E220DCCB78B833C325CDC8BAF32Ao0ZBH" TargetMode="External"/><Relationship Id="rId80" Type="http://schemas.openxmlformats.org/officeDocument/2006/relationships/hyperlink" Target="consultantplus://offline/ref=BDD1D7CD4EE244C396C5E84A4C60E2FD6296CACE5DEE8E61451316094D3882AB0147C2E32737BD8275D9E220DCCB78B833C325CDC8BAF32Ao0ZBH" TargetMode="External"/><Relationship Id="rId85" Type="http://schemas.openxmlformats.org/officeDocument/2006/relationships/hyperlink" Target="consultantplus://offline/ref=BDD1D7CD4EE244C396C5E84A4C60E2FD629CC5CC5AEA8E61451316094D3882AB0147C2E32737BD8276D9E220DCCB78B833C325CDC8BAF32Ao0ZBH" TargetMode="External"/><Relationship Id="rId150" Type="http://schemas.openxmlformats.org/officeDocument/2006/relationships/hyperlink" Target="consultantplus://offline/ref=BDD1D7CD4EE244C396C5E84A4C60E2FD6093CACB58EE8E61451316094D3882AB0147C2E32737BD8774D9E220DCCB78B833C325CDC8BAF32Ao0ZBH" TargetMode="External"/><Relationship Id="rId155" Type="http://schemas.openxmlformats.org/officeDocument/2006/relationships/hyperlink" Target="consultantplus://offline/ref=BDD1D7CD4EE244C396C5E84A4C60E2FD6290C9CB5EEE8E61451316094D3882AB0147C2E32737BD8072D9E220DCCB78B833C325CDC8BAF32Ao0ZBH" TargetMode="External"/><Relationship Id="rId12" Type="http://schemas.openxmlformats.org/officeDocument/2006/relationships/hyperlink" Target="consultantplus://offline/ref=BDD1D7CD4EE244C396C5E84A4C60E2FD6396CDC35CEE8E61451316094D3882AB0147C2E32737BD8371D9E220DCCB78B833C325CDC8BAF32Ao0ZBH" TargetMode="External"/><Relationship Id="rId17" Type="http://schemas.openxmlformats.org/officeDocument/2006/relationships/hyperlink" Target="consultantplus://offline/ref=BDD1D7CD4EE244C396C5E84A4C60E2FD6294C8CA5AEE8E61451316094D3882AB0147C2E32737BD8371D9E220DCCB78B833C325CDC8BAF32Ao0ZBH" TargetMode="External"/><Relationship Id="rId33" Type="http://schemas.openxmlformats.org/officeDocument/2006/relationships/hyperlink" Target="consultantplus://offline/ref=BDD1D7CD4EE244C396C5E84A4C60E2FD609CCBC959EC8E61451316094D3882AB0147C2E32737BD8371D9E220DCCB78B833C325CDC8BAF32Ao0ZBH" TargetMode="External"/><Relationship Id="rId38" Type="http://schemas.openxmlformats.org/officeDocument/2006/relationships/hyperlink" Target="consultantplus://offline/ref=BDD1D7CD4EE244C396C5E84A4C60E2FD639CCDC959EA8E61451316094D3882AB0147C2E32737BD8371D9E220DCCB78B833C325CDC8BAF32Ao0ZBH" TargetMode="External"/><Relationship Id="rId59" Type="http://schemas.openxmlformats.org/officeDocument/2006/relationships/hyperlink" Target="consultantplus://offline/ref=BDD1D7CD4EE244C396C5E84A4C60E2FD629CC5CC5AEA8E61451316094D3882AB0147C2E6233CE9D23087BB739A8075BD2FDF25C8oDZ7H" TargetMode="External"/><Relationship Id="rId103" Type="http://schemas.openxmlformats.org/officeDocument/2006/relationships/hyperlink" Target="consultantplus://offline/ref=BDD1D7CD4EE244C396C5E84A4C60E2FD6290C9CB5EEE8E61451316094D3882AB0147C2E32737BD837DD9E220DCCB78B833C325CDC8BAF32Ao0ZBH" TargetMode="External"/><Relationship Id="rId108" Type="http://schemas.openxmlformats.org/officeDocument/2006/relationships/hyperlink" Target="consultantplus://offline/ref=BDD1D7CD4EE244C396C5E84A4C60E2FD6090C4CC5FE28E61451316094D3882AB13479AEF2535A38373CCB4719Ao9ZFH" TargetMode="External"/><Relationship Id="rId124" Type="http://schemas.openxmlformats.org/officeDocument/2006/relationships/hyperlink" Target="consultantplus://offline/ref=BDD1D7CD4EE244C396C5E84A4C60E2FD6395CDCC57EC8E61451316094D3882AB0147C2E32737BD8270D9E220DCCB78B833C325CDC8BAF32Ao0ZBH" TargetMode="External"/><Relationship Id="rId129" Type="http://schemas.openxmlformats.org/officeDocument/2006/relationships/hyperlink" Target="consultantplus://offline/ref=BDD1D7CD4EE244C396C5E84A4C60E2FD6093CACB58EE8E61451316094D3882AB0147C2E32737BD817DD9E220DCCB78B833C325CDC8BAF32Ao0ZBH" TargetMode="External"/><Relationship Id="rId54" Type="http://schemas.openxmlformats.org/officeDocument/2006/relationships/hyperlink" Target="consultantplus://offline/ref=BDD1D7CD4EE244C396C5E84A4C60E2FD6295CACC57E28E61451316094D3882AB0147C2E32737BD8371D9E220DCCB78B833C325CDC8BAF32Ao0ZBH" TargetMode="External"/><Relationship Id="rId70" Type="http://schemas.openxmlformats.org/officeDocument/2006/relationships/hyperlink" Target="consultantplus://offline/ref=BDD1D7CD4EE244C396C5E84A4C60E2FD6296CACE5DEE8E61451316094D3882AB0147C2E32737BD837DD9E220DCCB78B833C325CDC8BAF32Ao0ZBH" TargetMode="External"/><Relationship Id="rId75" Type="http://schemas.openxmlformats.org/officeDocument/2006/relationships/hyperlink" Target="consultantplus://offline/ref=BDD1D7CD4EE244C396C5E84A4C60E2FD6093CACB58EE8E61451316094D3882AB0147C2E32737BD8276D9E220DCCB78B833C325CDC8BAF32Ao0ZBH" TargetMode="External"/><Relationship Id="rId91" Type="http://schemas.openxmlformats.org/officeDocument/2006/relationships/hyperlink" Target="consultantplus://offline/ref=BDD1D7CD4EE244C396C5E84A4C60E2FD6292C5CF58E38E61451316094D3882AB0147C2E32737BD8275D9E220DCCB78B833C325CDC8BAF32Ao0ZBH" TargetMode="External"/><Relationship Id="rId96" Type="http://schemas.openxmlformats.org/officeDocument/2006/relationships/hyperlink" Target="consultantplus://offline/ref=BDD1D7CD4EE244C396C5E84A4C60E2FD629CC5CC5AEA8E61451316094D3882AB0147C2E6243CE9D23087BB739A8075BD2FDF25C8oDZ7H" TargetMode="External"/><Relationship Id="rId140" Type="http://schemas.openxmlformats.org/officeDocument/2006/relationships/hyperlink" Target="consultantplus://offline/ref=BDD1D7CD4EE244C396C5E84A4C60E2FD629CC5C25EE98E61451316094D3882AB0147C2E32737BD8173D9E220DCCB78B833C325CDC8BAF32Ao0ZBH" TargetMode="External"/><Relationship Id="rId145" Type="http://schemas.openxmlformats.org/officeDocument/2006/relationships/hyperlink" Target="consultantplus://offline/ref=BDD1D7CD4EE244C396C5E84A4C60E2FD6290C9CB5EEE8E61451316094D3882AB0147C2E32737BD8171D9E220DCCB78B833C325CDC8BAF32Ao0ZBH" TargetMode="External"/><Relationship Id="rId1" Type="http://schemas.openxmlformats.org/officeDocument/2006/relationships/styles" Target="styles.xml"/><Relationship Id="rId6" Type="http://schemas.openxmlformats.org/officeDocument/2006/relationships/hyperlink" Target="consultantplus://offline/ref=BDD1D7CD4EE244C396C5E84A4C60E2FD6093CACB58EE8E61451316094D3882AB0147C2E32737BD8371D9E220DCCB78B833C325CDC8BAF32Ao0ZBH" TargetMode="External"/><Relationship Id="rId23" Type="http://schemas.openxmlformats.org/officeDocument/2006/relationships/hyperlink" Target="consultantplus://offline/ref=BDD1D7CD4EE244C396C5E84A4C60E2FD6292C4CA5CEB8E61451316094D3882AB0147C2E32737BD8371D9E220DCCB78B833C325CDC8BAF32Ao0ZBH" TargetMode="External"/><Relationship Id="rId28" Type="http://schemas.openxmlformats.org/officeDocument/2006/relationships/hyperlink" Target="consultantplus://offline/ref=BDD1D7CD4EE244C396C5E84A4C60E2FD6896CFCF5BE0D36B4D4A1A0B4A37DDAE0656C2E02529BD846AD0B673o9Z9H" TargetMode="External"/><Relationship Id="rId49" Type="http://schemas.openxmlformats.org/officeDocument/2006/relationships/hyperlink" Target="consultantplus://offline/ref=BDD1D7CD4EE244C396C5E84A4C60E2FD6292C5CF58E38E61451316094D3882AB0147C2E32737BD8371D9E220DCCB78B833C325CDC8BAF32Ao0ZBH" TargetMode="External"/><Relationship Id="rId114" Type="http://schemas.openxmlformats.org/officeDocument/2006/relationships/hyperlink" Target="consultantplus://offline/ref=BDD1D7CD4EE244C396C5E84A4C60E2FD639CC4CF5EE98E61451316094D3882AB0147C2E32737BD8371D9E220DCCB78B833C325CDC8BAF32Ao0ZBH" TargetMode="External"/><Relationship Id="rId119" Type="http://schemas.openxmlformats.org/officeDocument/2006/relationships/hyperlink" Target="consultantplus://offline/ref=BDD1D7CD4EE244C396C5E84A4C60E2FD6395CDCC57EC8E61451316094D3882AB0147C2E32737BD8277D9E220DCCB78B833C325CDC8BAF32Ao0ZBH" TargetMode="External"/><Relationship Id="rId44" Type="http://schemas.openxmlformats.org/officeDocument/2006/relationships/hyperlink" Target="consultantplus://offline/ref=BDD1D7CD4EE244C396C5E84A4C60E2FD6296CACE5DEE8E61451316094D3882AB0147C2E32737BD8371D9E220DCCB78B833C325CDC8BAF32Ao0ZBH" TargetMode="External"/><Relationship Id="rId60" Type="http://schemas.openxmlformats.org/officeDocument/2006/relationships/hyperlink" Target="consultantplus://offline/ref=BDD1D7CD4EE244C396C5E84A4C60E2FD629CC5CC5AEA8E61451316094D3882AB0147C2E12437B6D72596E37C9A9C6BBA36C327CAD4oBZ9H" TargetMode="External"/><Relationship Id="rId65" Type="http://schemas.openxmlformats.org/officeDocument/2006/relationships/hyperlink" Target="consultantplus://offline/ref=BDD1D7CD4EE244C396C5E84A4C60E2FD629CC5CC5AEA8E61451316094D3882AB0147C2E12230B6D72596E37C9A9C6BBA36C327CAD4oBZ9H" TargetMode="External"/><Relationship Id="rId81" Type="http://schemas.openxmlformats.org/officeDocument/2006/relationships/hyperlink" Target="consultantplus://offline/ref=BDD1D7CD4EE244C396C5E84A4C60E2FD6296CACE5DEE8E61451316094D3882AB0147C2E32737BD8273D9E220DCCB78B833C325CDC8BAF32Ao0ZBH" TargetMode="External"/><Relationship Id="rId86" Type="http://schemas.openxmlformats.org/officeDocument/2006/relationships/hyperlink" Target="consultantplus://offline/ref=BDD1D7CD4EE244C396C5E84A4C60E2FD6092CEC35BE98E61451316094D3882AB0147C2E32737BD8272D9E220DCCB78B833C325CDC8BAF32Ao0ZBH" TargetMode="External"/><Relationship Id="rId130" Type="http://schemas.openxmlformats.org/officeDocument/2006/relationships/hyperlink" Target="consultantplus://offline/ref=BDD1D7CD4EE244C396C5E84A4C60E2FD6294C8CA5AEE8E61451316094D3882AB0147C2E32737BD837DD9E220DCCB78B833C325CDC8BAF32Ao0ZBH" TargetMode="External"/><Relationship Id="rId135" Type="http://schemas.openxmlformats.org/officeDocument/2006/relationships/hyperlink" Target="consultantplus://offline/ref=BDD1D7CD4EE244C396C5E84A4C60E2FD629CC5CC5AEA8E61451316094D3882AB0147C2E32133B6D72596E37C9A9C6BBA36C327CAD4oBZ9H" TargetMode="External"/><Relationship Id="rId151" Type="http://schemas.openxmlformats.org/officeDocument/2006/relationships/hyperlink" Target="consultantplus://offline/ref=BDD1D7CD4EE244C396C5E84A4C60E2FD6290C9CB5EEE8E61451316094D3882AB0147C2E32737BD8172D9E220DCCB78B833C325CDC8BAF32Ao0ZBH" TargetMode="External"/><Relationship Id="rId156" Type="http://schemas.openxmlformats.org/officeDocument/2006/relationships/hyperlink" Target="consultantplus://offline/ref=BDD1D7CD4EE244C396C5E84A4C60E2FD6290C9CB5EEE8E61451316094D3882AB0147C2E32737BD807CD9E220DCCB78B833C325CDC8BAF32Ao0ZBH" TargetMode="External"/><Relationship Id="rId13" Type="http://schemas.openxmlformats.org/officeDocument/2006/relationships/hyperlink" Target="consultantplus://offline/ref=BDD1D7CD4EE244C396C5E84A4C60E2FD639CCDC959EA8E61451316094D3882AB0147C2E32737BD8371D9E220DCCB78B833C325CDC8BAF32Ao0ZBH" TargetMode="External"/><Relationship Id="rId18" Type="http://schemas.openxmlformats.org/officeDocument/2006/relationships/hyperlink" Target="consultantplus://offline/ref=BDD1D7CD4EE244C396C5E84A4C60E2FD6295CACC57E28E61451316094D3882AB0147C2E32737BD8371D9E220DCCB78B833C325CDC8BAF32Ao0ZBH" TargetMode="External"/><Relationship Id="rId39" Type="http://schemas.openxmlformats.org/officeDocument/2006/relationships/hyperlink" Target="consultantplus://offline/ref=BDD1D7CD4EE244C396C5E84A4C60E2FD639CC9C957E38E61451316094D3882AB0147C2E32737BD8371D9E220DCCB78B833C325CDC8BAF32Ao0ZBH" TargetMode="External"/><Relationship Id="rId109" Type="http://schemas.openxmlformats.org/officeDocument/2006/relationships/hyperlink" Target="consultantplus://offline/ref=BDD1D7CD4EE244C396C5E84A4C60E2FD6092CEC35BE98E61451316094D3882AB0147C2E32737BD8177D9E220DCCB78B833C325CDC8BAF32Ao0ZBH" TargetMode="External"/><Relationship Id="rId34" Type="http://schemas.openxmlformats.org/officeDocument/2006/relationships/hyperlink" Target="consultantplus://offline/ref=BDD1D7CD4EE244C396C5E84A4C60E2FD6395CDCC57EC8E61451316094D3882AB0147C2E32737BD8371D9E220DCCB78B833C325CDC8BAF32Ao0ZBH" TargetMode="External"/><Relationship Id="rId50" Type="http://schemas.openxmlformats.org/officeDocument/2006/relationships/hyperlink" Target="consultantplus://offline/ref=BDD1D7CD4EE244C396C5E84A4C60E2FD629CC5C25EE98E61451316094D3882AB0147C2E32737BD8371D9E220DCCB78B833C325CDC8BAF32Ao0ZBH" TargetMode="External"/><Relationship Id="rId55" Type="http://schemas.openxmlformats.org/officeDocument/2006/relationships/hyperlink" Target="consultantplus://offline/ref=BDD1D7CD4EE244C396C5E84A4C60E2FD6290CFCE5DE38E61451316094D3882AB0147C2E32737BD8371D9E220DCCB78B833C325CDC8BAF32Ao0ZBH" TargetMode="External"/><Relationship Id="rId76" Type="http://schemas.openxmlformats.org/officeDocument/2006/relationships/hyperlink" Target="consultantplus://offline/ref=BDD1D7CD4EE244C396C5E84A4C60E2FD629CC5CC5AEA8E61451316094D3882AB0147C2E6243CE9D23087BB739A8075BD2FDF25C8oDZ7H" TargetMode="External"/><Relationship Id="rId97" Type="http://schemas.openxmlformats.org/officeDocument/2006/relationships/hyperlink" Target="consultantplus://offline/ref=BDD1D7CD4EE244C396C5E84A4C60E2FD629CC4CC5EEB8E61451316094D3882AB13479AEF2535A38373CCB4719Ao9ZFH" TargetMode="External"/><Relationship Id="rId104" Type="http://schemas.openxmlformats.org/officeDocument/2006/relationships/hyperlink" Target="consultantplus://offline/ref=BDD1D7CD4EE244C396C5E84A4C60E2FD6092CEC35BE98E61451316094D3882AB0147C2E32737BD8176D9E220DCCB78B833C325CDC8BAF32Ao0ZBH" TargetMode="External"/><Relationship Id="rId120" Type="http://schemas.openxmlformats.org/officeDocument/2006/relationships/hyperlink" Target="consultantplus://offline/ref=BDD1D7CD4EE244C396C5E84A4C60E2FD6093CACB58EE8E61451316094D3882AB0147C2E32737BD8172D9E220DCCB78B833C325CDC8BAF32Ao0ZBH" TargetMode="External"/><Relationship Id="rId125" Type="http://schemas.openxmlformats.org/officeDocument/2006/relationships/hyperlink" Target="consultantplus://offline/ref=BDD1D7CD4EE244C396C5E84A4C60E2FD639DCBC25CEE8E61451316094D3882AB0147C2E32737BD8373D9E220DCCB78B833C325CDC8BAF32Ao0ZBH" TargetMode="External"/><Relationship Id="rId141" Type="http://schemas.openxmlformats.org/officeDocument/2006/relationships/hyperlink" Target="consultantplus://offline/ref=BDD1D7CD4EE244C396C5E84A4C60E2FD6395CDCC57EC8E61451316094D3882AB0147C2E32737BD827CD9E220DCCB78B833C325CDC8BAF32Ao0ZBH" TargetMode="External"/><Relationship Id="rId146" Type="http://schemas.openxmlformats.org/officeDocument/2006/relationships/hyperlink" Target="consultantplus://offline/ref=BDD1D7CD4EE244C396C5E84A4C60E2FD6093CACB58EE8E61451316094D3882AB0147C2E32737BD807CD9E220DCCB78B833C325CDC8BAF32Ao0ZBH" TargetMode="External"/><Relationship Id="rId7" Type="http://schemas.openxmlformats.org/officeDocument/2006/relationships/hyperlink" Target="consultantplus://offline/ref=BDD1D7CD4EE244C396C5E84A4C60E2FD609CCECE5AEC8E61451316094D3882AB0147C2E32737BD8371D9E220DCCB78B833C325CDC8BAF32Ao0ZBH" TargetMode="External"/><Relationship Id="rId71" Type="http://schemas.openxmlformats.org/officeDocument/2006/relationships/hyperlink" Target="consultantplus://offline/ref=BDD1D7CD4EE244C396C5E84A4C60E2FD629CC5CC5AEA8E61451316094D3882AB0147C2E32737BE8676D9E220DCCB78B833C325CDC8BAF32Ao0ZBH" TargetMode="External"/><Relationship Id="rId92" Type="http://schemas.openxmlformats.org/officeDocument/2006/relationships/hyperlink" Target="consultantplus://offline/ref=BDD1D7CD4EE244C396C5E84A4C60E2FD6396CDC35CEE8E61451316094D3882AB0147C2E32737BD8275D9E220DCCB78B833C325CDC8BAF32Ao0ZBH" TargetMode="External"/><Relationship Id="rId2" Type="http://schemas.openxmlformats.org/officeDocument/2006/relationships/settings" Target="settings.xml"/><Relationship Id="rId29" Type="http://schemas.openxmlformats.org/officeDocument/2006/relationships/hyperlink" Target="consultantplus://offline/ref=BDD1D7CD4EE244C396C5E84A4C60E2FD6091C8CB5EEB8E61451316094D3882AB0147C2E32737BD8173D9E220DCCB78B833C325CDC8BAF32Ao0ZBH" TargetMode="External"/><Relationship Id="rId24" Type="http://schemas.openxmlformats.org/officeDocument/2006/relationships/hyperlink" Target="consultantplus://offline/ref=BDD1D7CD4EE244C396C5E84A4C60E2FD6292C5CF58E38E61451316094D3882AB0147C2E32737BD8371D9E220DCCB78B833C325CDC8BAF32Ao0ZBH" TargetMode="External"/><Relationship Id="rId40" Type="http://schemas.openxmlformats.org/officeDocument/2006/relationships/hyperlink" Target="consultantplus://offline/ref=BDD1D7CD4EE244C396C5E84A4C60E2FD639CC4CF5EE98E61451316094D3882AB0147C2E32737BD8371D9E220DCCB78B833C325CDC8BAF32Ao0ZBH" TargetMode="External"/><Relationship Id="rId45" Type="http://schemas.openxmlformats.org/officeDocument/2006/relationships/hyperlink" Target="consultantplus://offline/ref=BDD1D7CD4EE244C396C5E84A4C60E2FD6290CFCE5DE38E61451316094D3882AB0147C2E32737BD8371D9E220DCCB78B833C325CDC8BAF32Ao0ZBH" TargetMode="External"/><Relationship Id="rId66" Type="http://schemas.openxmlformats.org/officeDocument/2006/relationships/hyperlink" Target="consultantplus://offline/ref=BDD1D7CD4EE244C396C5E84A4C60E2FD629CC5C25EE98E61451316094D3882AB0147C2E32737BD837DD9E220DCCB78B833C325CDC8BAF32Ao0ZBH" TargetMode="External"/><Relationship Id="rId87" Type="http://schemas.openxmlformats.org/officeDocument/2006/relationships/hyperlink" Target="consultantplus://offline/ref=BDD1D7CD4EE244C396C5E84A4C60E2FD6292C5CF58E38E61451316094D3882AB0147C2E32737BD8274D9E220DCCB78B833C325CDC8BAF32Ao0ZBH" TargetMode="External"/><Relationship Id="rId110" Type="http://schemas.openxmlformats.org/officeDocument/2006/relationships/hyperlink" Target="consultantplus://offline/ref=BDD1D7CD4EE244C396C5E84A4C60E2FD629CCBC95BEF8E61451316094D3882AB0147C2E32E31B6D72596E37C9A9C6BBA36C327CAD4oBZ9H" TargetMode="External"/><Relationship Id="rId115" Type="http://schemas.openxmlformats.org/officeDocument/2006/relationships/hyperlink" Target="consultantplus://offline/ref=BDD1D7CD4EE244C396C5E84A4C60E2FD609CCECE5AEC8E61451316094D3882AB0147C2E32737BD8372D9E220DCCB78B833C325CDC8BAF32Ao0ZBH" TargetMode="External"/><Relationship Id="rId131" Type="http://schemas.openxmlformats.org/officeDocument/2006/relationships/hyperlink" Target="consultantplus://offline/ref=BDD1D7CD4EE244C396C5E84A4C60E2FD6294C8CA5AEE8E61451316094D3882AB0147C2E32737BD8275D9E220DCCB78B833C325CDC8BAF32Ao0ZBH" TargetMode="External"/><Relationship Id="rId136" Type="http://schemas.openxmlformats.org/officeDocument/2006/relationships/hyperlink" Target="consultantplus://offline/ref=BDD1D7CD4EE244C396C5E84A4C60E2FD629CC5CC5AEA8E61451316094D3882AB0147C2E32737BE8676D9E220DCCB78B833C325CDC8BAF32Ao0ZBH" TargetMode="External"/><Relationship Id="rId157" Type="http://schemas.openxmlformats.org/officeDocument/2006/relationships/hyperlink" Target="consultantplus://offline/ref=BDD1D7CD4EE244C396C5E84A4C60E2FD6290C9CB5EEE8E61451316094D3882AB0147C2E32737BD807DD9E220DCCB78B833C325CDC8BAF32Ao0ZBH" TargetMode="External"/><Relationship Id="rId61" Type="http://schemas.openxmlformats.org/officeDocument/2006/relationships/hyperlink" Target="consultantplus://offline/ref=BDD1D7CD4EE244C396C5E84A4C60E2FD629CC5CC5AEA8E61451316094D3882AB0147C2E12733B6D72596E37C9A9C6BBA36C327CAD4oBZ9H" TargetMode="External"/><Relationship Id="rId82" Type="http://schemas.openxmlformats.org/officeDocument/2006/relationships/hyperlink" Target="consultantplus://offline/ref=BDD1D7CD4EE244C396C5E84A4C60E2FD629CC5CC5AEA8E61451316094D3882AB0147C2E32737BE8B76D9E220DCCB78B833C325CDC8BAF32Ao0ZBH" TargetMode="External"/><Relationship Id="rId152" Type="http://schemas.openxmlformats.org/officeDocument/2006/relationships/hyperlink" Target="consultantplus://offline/ref=BDD1D7CD4EE244C396C5E84A4C60E2FD6290C9CB5EEE8E61451316094D3882AB0147C2E32737BD817CD9E220DCCB78B833C325CDC8BAF32Ao0ZBH" TargetMode="External"/><Relationship Id="rId19" Type="http://schemas.openxmlformats.org/officeDocument/2006/relationships/hyperlink" Target="consultantplus://offline/ref=BDD1D7CD4EE244C396C5E84A4C60E2FD6296CACE5DEE8E61451316094D3882AB0147C2E32737BD8371D9E220DCCB78B833C325CDC8BAF32Ao0ZBH" TargetMode="External"/><Relationship Id="rId14" Type="http://schemas.openxmlformats.org/officeDocument/2006/relationships/hyperlink" Target="consultantplus://offline/ref=BDD1D7CD4EE244C396C5E84A4C60E2FD639CC9C957E38E61451316094D3882AB0147C2E32737BD8371D9E220DCCB78B833C325CDC8BAF32Ao0ZBH" TargetMode="External"/><Relationship Id="rId30" Type="http://schemas.openxmlformats.org/officeDocument/2006/relationships/hyperlink" Target="consultantplus://offline/ref=BDD1D7CD4EE244C396C5E84A4C60E2FD6092CEC35BE98E61451316094D3882AB0147C2E32737BD837CD9E220DCCB78B833C325CDC8BAF32Ao0ZBH" TargetMode="External"/><Relationship Id="rId35" Type="http://schemas.openxmlformats.org/officeDocument/2006/relationships/hyperlink" Target="consultantplus://offline/ref=BDD1D7CD4EE244C396C5E84A4C60E2FD6395CFC95DEA8E61451316094D3882AB0147C2E32737BD8371D9E220DCCB78B833C325CDC8BAF32Ao0ZBH" TargetMode="External"/><Relationship Id="rId56" Type="http://schemas.openxmlformats.org/officeDocument/2006/relationships/hyperlink" Target="consultantplus://offline/ref=BDD1D7CD4EE244C396C5E84A4C60E2FD6292C4CA5CEB8E61451316094D3882AB0147C2E32737BD8371D9E220DCCB78B833C325CDC8BAF32Ao0ZBH" TargetMode="External"/><Relationship Id="rId77" Type="http://schemas.openxmlformats.org/officeDocument/2006/relationships/hyperlink" Target="consultantplus://offline/ref=BDD1D7CD4EE244C396C5E84A4C60E2FD629CC5C25EE98E61451316094D3882AB0147C2E32737BD8275D9E220DCCB78B833C325CDC8BAF32Ao0ZBH" TargetMode="External"/><Relationship Id="rId100" Type="http://schemas.openxmlformats.org/officeDocument/2006/relationships/hyperlink" Target="consultantplus://offline/ref=BDD1D7CD4EE244C396C5E84A4C60E2FD629CC5CC5AEA8E61451316094D3882AB0147C2E32035B6D72596E37C9A9C6BBA36C327CAD4oBZ9H" TargetMode="External"/><Relationship Id="rId105" Type="http://schemas.openxmlformats.org/officeDocument/2006/relationships/hyperlink" Target="consultantplus://offline/ref=BDD1D7CD4EE244C396C5E84A4C60E2FD6290C9CB5EEE8E61451316094D3882AB0147C2E32737BD8276D9E220DCCB78B833C325CDC8BAF32Ao0ZBH" TargetMode="External"/><Relationship Id="rId126" Type="http://schemas.openxmlformats.org/officeDocument/2006/relationships/hyperlink" Target="consultantplus://offline/ref=BDD1D7CD4EE244C396C5E84A4C60E2FD6395CDCC57EC8E61451316094D3882AB0147C2E32737BD8272D9E220DCCB78B833C325CDC8BAF32Ao0ZBH" TargetMode="External"/><Relationship Id="rId147" Type="http://schemas.openxmlformats.org/officeDocument/2006/relationships/hyperlink" Target="consultantplus://offline/ref=BDD1D7CD4EE244C396C5E84A4C60E2FD6093CACB58EE8E61451316094D3882AB0147C2E32737BD807DD9E220DCCB78B833C325CDC8BAF32Ao0ZBH" TargetMode="External"/><Relationship Id="rId8" Type="http://schemas.openxmlformats.org/officeDocument/2006/relationships/hyperlink" Target="consultantplus://offline/ref=BDD1D7CD4EE244C396C5E84A4C60E2FD609CCBC959EC8E61451316094D3882AB0147C2E32737BD8371D9E220DCCB78B833C325CDC8BAF32Ao0ZBH" TargetMode="External"/><Relationship Id="rId51" Type="http://schemas.openxmlformats.org/officeDocument/2006/relationships/hyperlink" Target="consultantplus://offline/ref=BDD1D7CD4EE244C396C5E84A4C60E2FD6395CFC95DEA8E61451316094D3882AB0147C2E32737BD8274D9E220DCCB78B833C325CDC8BAF32Ao0ZBH" TargetMode="External"/><Relationship Id="rId72" Type="http://schemas.openxmlformats.org/officeDocument/2006/relationships/hyperlink" Target="consultantplus://offline/ref=BDD1D7CD4EE244C396C5E84A4C60E2FD6395CFC95DEA8E61451316094D3882AB0147C2E32737BD8276D9E220DCCB78B833C325CDC8BAF32Ao0ZBH" TargetMode="External"/><Relationship Id="rId93" Type="http://schemas.openxmlformats.org/officeDocument/2006/relationships/hyperlink" Target="consultantplus://offline/ref=BDD1D7CD4EE244C396C5E84A4C60E2FD629CC5C25EE98E61451316094D3882AB0147C2E32737BD8175D9E220DCCB78B833C325CDC8BAF32Ao0ZBH" TargetMode="External"/><Relationship Id="rId98" Type="http://schemas.openxmlformats.org/officeDocument/2006/relationships/hyperlink" Target="consultantplus://offline/ref=BDD1D7CD4EE244C396C5E84A4C60E2FD629CC5C25EE98E61451316094D3882AB0147C2E32737BD8177D9E220DCCB78B833C325CDC8BAF32Ao0ZBH" TargetMode="External"/><Relationship Id="rId121" Type="http://schemas.openxmlformats.org/officeDocument/2006/relationships/hyperlink" Target="consultantplus://offline/ref=BDD1D7CD4EE244C396C5E84A4C60E2FD6395CFC95DEA8E61451316094D3882AB0147C2E32737BD827CD9E220DCCB78B833C325CDC8BAF32Ao0ZBH" TargetMode="External"/><Relationship Id="rId142" Type="http://schemas.openxmlformats.org/officeDocument/2006/relationships/hyperlink" Target="consultantplus://offline/ref=BDD1D7CD4EE244C396C5E84A4C60E2FD6093CACB58EE8E61451316094D3882AB0147C2E32737BD8071D9E220DCCB78B833C325CDC8BAF32Ao0ZBH" TargetMode="External"/><Relationship Id="rId3" Type="http://schemas.openxmlformats.org/officeDocument/2006/relationships/webSettings" Target="webSettings.xml"/><Relationship Id="rId25" Type="http://schemas.openxmlformats.org/officeDocument/2006/relationships/hyperlink" Target="consultantplus://offline/ref=BDD1D7CD4EE244C396C5E84A4C60E2FD629CC5C25EE98E61451316094D3882AB0147C2E32737BD8371D9E220DCCB78B833C325CDC8BAF32Ao0ZBH" TargetMode="External"/><Relationship Id="rId46" Type="http://schemas.openxmlformats.org/officeDocument/2006/relationships/hyperlink" Target="consultantplus://offline/ref=BDD1D7CD4EE244C396C5E84A4C60E2FD6290C9CB5EEE8E61451316094D3882AB0147C2E32737BD8371D9E220DCCB78B833C325CDC8BAF32Ao0ZBH" TargetMode="External"/><Relationship Id="rId67" Type="http://schemas.openxmlformats.org/officeDocument/2006/relationships/hyperlink" Target="consultantplus://offline/ref=BDD1D7CD4EE244C396C5E84A4C60E2FD609CCBC959EC8E61451316094D3882AB0147C2E32737BD8276D9E220DCCB78B833C325CDC8BAF32Ao0ZBH" TargetMode="External"/><Relationship Id="rId116" Type="http://schemas.openxmlformats.org/officeDocument/2006/relationships/hyperlink" Target="consultantplus://offline/ref=BDD1D7CD4EE244C396C5E84A4C60E2FD6290C9CB5EEE8E61451316094D3882AB0147C2E32737BD8272D9E220DCCB78B833C325CDC8BAF32Ao0ZBH" TargetMode="External"/><Relationship Id="rId137" Type="http://schemas.openxmlformats.org/officeDocument/2006/relationships/hyperlink" Target="consultantplus://offline/ref=BDD1D7CD4EE244C396C5E84A4C60E2FD6092CEC35BE98E61451316094D3882AB0147C2E32737BD817DD9E220DCCB78B833C325CDC8BAF32Ao0ZBH" TargetMode="External"/><Relationship Id="rId158" Type="http://schemas.openxmlformats.org/officeDocument/2006/relationships/hyperlink" Target="consultantplus://offline/ref=BDD1D7CD4EE244C396C5E84A4C60E2FD6395CFC95DEA8E61451316094D3882AB0147C2E32737BD827DD9E220DCCB78B833C325CDC8BAF32Ao0ZBH" TargetMode="External"/><Relationship Id="rId20" Type="http://schemas.openxmlformats.org/officeDocument/2006/relationships/hyperlink" Target="consultantplus://offline/ref=BDD1D7CD4EE244C396C5E84A4C60E2FD6290CFCE5DE38E61451316094D3882AB0147C2E32737BD8371D9E220DCCB78B833C325CDC8BAF32Ao0ZBH" TargetMode="External"/><Relationship Id="rId41" Type="http://schemas.openxmlformats.org/officeDocument/2006/relationships/hyperlink" Target="consultantplus://offline/ref=BDD1D7CD4EE244C396C5E84A4C60E2FD639DCBC25CEE8E61451316094D3882AB0147C2E32737BD8373D9E220DCCB78B833C325CDC8BAF32Ao0ZBH" TargetMode="External"/><Relationship Id="rId62" Type="http://schemas.openxmlformats.org/officeDocument/2006/relationships/hyperlink" Target="consultantplus://offline/ref=BDD1D7CD4EE244C396C5E84A4C60E2FD629CC5CC5AEA8E61451316094D3882AB0147C2E12436B6D72596E37C9A9C6BBA36C327CAD4oBZ9H" TargetMode="External"/><Relationship Id="rId83" Type="http://schemas.openxmlformats.org/officeDocument/2006/relationships/hyperlink" Target="consultantplus://offline/ref=BDD1D7CD4EE244C396C5E84A4C60E2FD629CC5CC5AEA8E61451316094D3882AB0147C2E32737BE8B77D9E220DCCB78B833C325CDC8BAF32Ao0ZBH" TargetMode="External"/><Relationship Id="rId88" Type="http://schemas.openxmlformats.org/officeDocument/2006/relationships/hyperlink" Target="consultantplus://offline/ref=BDD1D7CD4EE244C396C5E84A4C60E2FD6395CEC35BEA8E61451316094D3882AB0147C2E32737BA8B70D9E220DCCB78B833C325CDC8BAF32Ao0ZBH" TargetMode="External"/><Relationship Id="rId111" Type="http://schemas.openxmlformats.org/officeDocument/2006/relationships/hyperlink" Target="consultantplus://offline/ref=BDD1D7CD4EE244C396C5E84A4C60E2FD629CCBC95BEF8E61451316094D3882AB0147C2E32E3EB6D72596E37C9A9C6BBA36C327CAD4oBZ9H" TargetMode="External"/><Relationship Id="rId132" Type="http://schemas.openxmlformats.org/officeDocument/2006/relationships/hyperlink" Target="consultantplus://offline/ref=BDD1D7CD4EE244C396C5E84A4C60E2FD6395CDCC57EC8E61451316094D3882AB0147C2E32737BD8273D9E220DCCB78B833C325CDC8BAF32Ao0ZBH" TargetMode="External"/><Relationship Id="rId153" Type="http://schemas.openxmlformats.org/officeDocument/2006/relationships/hyperlink" Target="consultantplus://offline/ref=BDD1D7CD4EE244C396C5E84A4C60E2FD6290C9CB5EEE8E61451316094D3882AB0147C2E32737BD817DD9E220DCCB78B833C325CDC8BAF32Ao0ZBH" TargetMode="External"/><Relationship Id="rId15" Type="http://schemas.openxmlformats.org/officeDocument/2006/relationships/hyperlink" Target="consultantplus://offline/ref=BDD1D7CD4EE244C396C5E84A4C60E2FD639CC4CF5EE98E61451316094D3882AB0147C2E32737BD8371D9E220DCCB78B833C325CDC8BAF32Ao0ZBH" TargetMode="External"/><Relationship Id="rId36" Type="http://schemas.openxmlformats.org/officeDocument/2006/relationships/hyperlink" Target="consultantplus://offline/ref=BDD1D7CD4EE244C396C5E84A4C60E2FD6396CDCB5DEC8E61451316094D3882AB0147C2E32737BD8173D9E220DCCB78B833C325CDC8BAF32Ao0ZBH" TargetMode="External"/><Relationship Id="rId57" Type="http://schemas.openxmlformats.org/officeDocument/2006/relationships/hyperlink" Target="consultantplus://offline/ref=BDD1D7CD4EE244C396C5E84A4C60E2FD629CCBC95BEF8E61451316094D3882AB0147C2E12430B6D72596E37C9A9C6BBA36C327CAD4oBZ9H" TargetMode="External"/><Relationship Id="rId106" Type="http://schemas.openxmlformats.org/officeDocument/2006/relationships/hyperlink" Target="consultantplus://offline/ref=BDD1D7CD4EE244C396C5E84A4C60E2FD629CC5C25EE98E61451316094D3882AB0147C2E32737BD8171D9E220DCCB78B833C325CDC8BAF32Ao0ZBH" TargetMode="External"/><Relationship Id="rId127" Type="http://schemas.openxmlformats.org/officeDocument/2006/relationships/hyperlink" Target="consultantplus://offline/ref=BDD1D7CD4EE244C396C5E84A4C60E2FD6091C8CB5EEB8E61451316094D3882AB0147C2E32737BD8173D9E220DCCB78B833C325CDC8BAF32Ao0ZBH" TargetMode="External"/><Relationship Id="rId10" Type="http://schemas.openxmlformats.org/officeDocument/2006/relationships/hyperlink" Target="consultantplus://offline/ref=BDD1D7CD4EE244C396C5E84A4C60E2FD6395CFC95DEA8E61451316094D3882AB0147C2E32737BD8371D9E220DCCB78B833C325CDC8BAF32Ao0ZBH" TargetMode="External"/><Relationship Id="rId31" Type="http://schemas.openxmlformats.org/officeDocument/2006/relationships/hyperlink" Target="consultantplus://offline/ref=BDD1D7CD4EE244C396C5E84A4C60E2FD6093CACB58EE8E61451316094D3882AB0147C2E32737BD8371D9E220DCCB78B833C325CDC8BAF32Ao0ZBH" TargetMode="External"/><Relationship Id="rId52" Type="http://schemas.openxmlformats.org/officeDocument/2006/relationships/hyperlink" Target="consultantplus://offline/ref=BDD1D7CD4EE244C396C5E84A4C60E2FD629CCBC95BEF8E61451316094D3882AB0147C2E32F31B6D72596E37C9A9C6BBA36C327CAD4oBZ9H" TargetMode="External"/><Relationship Id="rId73" Type="http://schemas.openxmlformats.org/officeDocument/2006/relationships/hyperlink" Target="consultantplus://offline/ref=BDD1D7CD4EE244C396C5E84A4C60E2FD6093CACB58EE8E61451316094D3882AB0147C2E32737BD8275D9E220DCCB78B833C325CDC8BAF32Ao0ZBH" TargetMode="External"/><Relationship Id="rId78" Type="http://schemas.openxmlformats.org/officeDocument/2006/relationships/hyperlink" Target="consultantplus://offline/ref=BDD1D7CD4EE244C396C5E84A4C60E2FD629CC5C25EE98E61451316094D3882AB0147C2E32737BD8277D9E220DCCB78B833C325CDC8BAF32Ao0ZBH" TargetMode="External"/><Relationship Id="rId94" Type="http://schemas.openxmlformats.org/officeDocument/2006/relationships/hyperlink" Target="consultantplus://offline/ref=BDD1D7CD4EE244C396C5E84A4C60E2FD629CC5CC5AEA8E61451316094D3882AB0147C2E32737BD8670D9E220DCCB78B833C325CDC8BAF32Ao0ZBH" TargetMode="External"/><Relationship Id="rId99" Type="http://schemas.openxmlformats.org/officeDocument/2006/relationships/hyperlink" Target="consultantplus://offline/ref=BDD1D7CD4EE244C396C5E84A4C60E2FD6093CACB58EE8E61451316094D3882AB0147C2E32737BD8272D9E220DCCB78B833C325CDC8BAF32Ao0ZBH" TargetMode="External"/><Relationship Id="rId101" Type="http://schemas.openxmlformats.org/officeDocument/2006/relationships/hyperlink" Target="consultantplus://offline/ref=BDD1D7CD4EE244C396C5E84A4C60E2FD6395CFC95DEA8E61451316094D3882AB0147C2E32737BD8273D9E220DCCB78B833C325CDC8BAF32Ao0ZBH" TargetMode="External"/><Relationship Id="rId122" Type="http://schemas.openxmlformats.org/officeDocument/2006/relationships/hyperlink" Target="consultantplus://offline/ref=BDD1D7CD4EE244C396C5E84A4C60E2FD6093CACB58EE8E61451316094D3882AB0147C2E32737BD8173D9E220DCCB78B833C325CDC8BAF32Ao0ZBH" TargetMode="External"/><Relationship Id="rId143" Type="http://schemas.openxmlformats.org/officeDocument/2006/relationships/hyperlink" Target="consultantplus://offline/ref=BDD1D7CD4EE244C396C5E84A4C60E2FD6290C9CB5EEE8E61451316094D3882AB0147C2E32737BD8177D9E220DCCB78B833C325CDC8BAF32Ao0ZBH" TargetMode="External"/><Relationship Id="rId148" Type="http://schemas.openxmlformats.org/officeDocument/2006/relationships/hyperlink" Target="consultantplus://offline/ref=BDD1D7CD4EE244C396C5E84A4C60E2FD6092CEC35BE98E61451316094D3882AB0147C2E32737BD8075D9E220DCCB78B833C325CDC8BAF32Ao0ZBH" TargetMode="External"/><Relationship Id="rId4" Type="http://schemas.openxmlformats.org/officeDocument/2006/relationships/hyperlink" Target="consultantplus://offline/ref=BDD1D7CD4EE244C396C5E84A4C60E2FD6091C8CB5EEB8E61451316094D3882AB0147C2E32737BD8173D9E220DCCB78B833C325CDC8BAF32Ao0ZBH" TargetMode="External"/><Relationship Id="rId9" Type="http://schemas.openxmlformats.org/officeDocument/2006/relationships/hyperlink" Target="consultantplus://offline/ref=BDD1D7CD4EE244C396C5E84A4C60E2FD6395CDCC57EC8E61451316094D3882AB0147C2E32737BD8371D9E220DCCB78B833C325CDC8BAF32Ao0ZBH" TargetMode="External"/><Relationship Id="rId26" Type="http://schemas.openxmlformats.org/officeDocument/2006/relationships/hyperlink" Target="consultantplus://offline/ref=BDD1D7CD4EE244C396C5E84A4C60E2FD629CC5CC5AEA8E61451316094D3882AB0147C2E32737BE8177D9E220DCCB78B833C325CDC8BAF32Ao0ZBH" TargetMode="External"/><Relationship Id="rId47" Type="http://schemas.openxmlformats.org/officeDocument/2006/relationships/hyperlink" Target="consultantplus://offline/ref=BDD1D7CD4EE244C396C5E84A4C60E2FD6292CCC859E28E61451316094D3882AB0147C2E32737BD8175D9E220DCCB78B833C325CDC8BAF32Ao0ZBH" TargetMode="External"/><Relationship Id="rId68" Type="http://schemas.openxmlformats.org/officeDocument/2006/relationships/hyperlink" Target="consultantplus://offline/ref=BDD1D7CD4EE244C396C5E84A4C60E2FD6291CBC256E38E61451316094D3882AB0147C2E32737BD8372D9E220DCCB78B833C325CDC8BAF32Ao0ZBH" TargetMode="External"/><Relationship Id="rId89" Type="http://schemas.openxmlformats.org/officeDocument/2006/relationships/hyperlink" Target="consultantplus://offline/ref=BDD1D7CD4EE244C396C5E84A4C60E2FD6093CACB58EE8E61451316094D3882AB0147C2E32737BD8270D9E220DCCB78B833C325CDC8BAF32Ao0ZBH" TargetMode="External"/><Relationship Id="rId112" Type="http://schemas.openxmlformats.org/officeDocument/2006/relationships/hyperlink" Target="consultantplus://offline/ref=BDD1D7CD4EE244C396C5F75F4960E2FD6093C4C257E0D36B4D4A1A0B4A37DDAE0656C2E02529BD846AD0B673o9Z9H" TargetMode="External"/><Relationship Id="rId133" Type="http://schemas.openxmlformats.org/officeDocument/2006/relationships/hyperlink" Target="consultantplus://offline/ref=BDD1D7CD4EE244C396C5E84A4C60E2FD6092CEC35BE98E61451316094D3882AB0147C2E32737BD8172D9E220DCCB78B833C325CDC8BAF32Ao0ZBH" TargetMode="External"/><Relationship Id="rId154" Type="http://schemas.openxmlformats.org/officeDocument/2006/relationships/hyperlink" Target="consultantplus://offline/ref=BDD1D7CD4EE244C396C5E84A4C60E2FD6290C9CB5EEE8E61451316094D3882AB0147C2E32737BD8074D9E220DCCB78B833C325CDC8BAF32Ao0ZBH" TargetMode="External"/><Relationship Id="rId16" Type="http://schemas.openxmlformats.org/officeDocument/2006/relationships/hyperlink" Target="consultantplus://offline/ref=BDD1D7CD4EE244C396C5E84A4C60E2FD639DCBC25CEE8E61451316094D3882AB0147C2E32737BD8373D9E220DCCB78B833C325CDC8BAF32Ao0ZBH" TargetMode="External"/><Relationship Id="rId37" Type="http://schemas.openxmlformats.org/officeDocument/2006/relationships/hyperlink" Target="consultantplus://offline/ref=BDD1D7CD4EE244C396C5E84A4C60E2FD6396CDC35CEE8E61451316094D3882AB0147C2E32737BD8275D9E220DCCB78B833C325CDC8BAF32Ao0ZBH" TargetMode="External"/><Relationship Id="rId58" Type="http://schemas.openxmlformats.org/officeDocument/2006/relationships/hyperlink" Target="consultantplus://offline/ref=BDD1D7CD4EE244C396C5E84A4C60E2FD6292CCC859E28E61451316094D3882AB0147C2E32737BD8175D9E220DCCB78B833C325CDC8BAF32Ao0ZBH" TargetMode="External"/><Relationship Id="rId79" Type="http://schemas.openxmlformats.org/officeDocument/2006/relationships/hyperlink" Target="consultantplus://offline/ref=BDD1D7CD4EE244C396C5E84A4C60E2FD6092CEC35BE98E61451316094D3882AB0147C2E32737BD8277D9E220DCCB78B833C325CDC8BAF32Ao0ZBH" TargetMode="External"/><Relationship Id="rId102" Type="http://schemas.openxmlformats.org/officeDocument/2006/relationships/hyperlink" Target="consultantplus://offline/ref=BDD1D7CD4EE244C396C5E84A4C60E2FD6293CEC35CE28E61451316094D3882AB0147C2E32735BB8172D9E220DCCB78B833C325CDC8BAF32Ao0ZBH" TargetMode="External"/><Relationship Id="rId123" Type="http://schemas.openxmlformats.org/officeDocument/2006/relationships/hyperlink" Target="consultantplus://offline/ref=BDD1D7CD4EE244C396C5E84A4C60E2FD6396CDCB5DEC8E61451316094D3882AB0147C2E32737BD8173D9E220DCCB78B833C325CDC8BAF32Ao0ZBH" TargetMode="External"/><Relationship Id="rId144" Type="http://schemas.openxmlformats.org/officeDocument/2006/relationships/hyperlink" Target="consultantplus://offline/ref=BDD1D7CD4EE244C396C5E84A4C60E2FD6092CEC35BE98E61451316094D3882AB0147C2E32737BD8074D9E220DCCB78B833C325CDC8BAF32Ao0ZBH" TargetMode="External"/><Relationship Id="rId90" Type="http://schemas.openxmlformats.org/officeDocument/2006/relationships/hyperlink" Target="consultantplus://offline/ref=BDD1D7CD4EE244C396C5E84A4C60E2FD609CCBC959EC8E61451316094D3882AB0147C2E32737BD8270D9E220DCCB78B833C325CDC8BAF32Ao0ZBH" TargetMode="External"/><Relationship Id="rId27" Type="http://schemas.openxmlformats.org/officeDocument/2006/relationships/hyperlink" Target="consultantplus://offline/ref=BDD1D7CD4EE244C396C5E84A4C60E2FD6396CDC35CEE8E61451316094D3882AB0147C2E32737BD8274D9E220DCCB78B833C325CDC8BAF32Ao0ZBH" TargetMode="External"/><Relationship Id="rId48" Type="http://schemas.openxmlformats.org/officeDocument/2006/relationships/hyperlink" Target="consultantplus://offline/ref=BDD1D7CD4EE244C396C5E84A4C60E2FD6292C4CA5CEB8E61451316094D3882AB0147C2E32737BD8371D9E220DCCB78B833C325CDC8BAF32Ao0ZBH" TargetMode="External"/><Relationship Id="rId69" Type="http://schemas.openxmlformats.org/officeDocument/2006/relationships/hyperlink" Target="consultantplus://offline/ref=BDD1D7CD4EE244C396C5E84A4C60E2FD6291CBC256E38E61451316094D3882AB0147C2E32737BD8274D9E220DCCB78B833C325CDC8BAF32Ao0ZBH" TargetMode="External"/><Relationship Id="rId113" Type="http://schemas.openxmlformats.org/officeDocument/2006/relationships/hyperlink" Target="consultantplus://offline/ref=BDD1D7CD4EE244C396C5EB5F5560E2FD6097C4CD56E0D36B4D4A1A0B4A37DDAE0656C2E02529BD846AD0B673o9Z9H" TargetMode="External"/><Relationship Id="rId134" Type="http://schemas.openxmlformats.org/officeDocument/2006/relationships/hyperlink" Target="consultantplus://offline/ref=BDD1D7CD4EE244C396C5E84A4C60E2FD6092CEC35BE98E61451316094D3882AB0147C2E32737BD817CD9E220DCCB78B833C325CDC8BAF32Ao0Z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12986</Words>
  <Characters>74026</Characters>
  <Application>Microsoft Office Word</Application>
  <DocSecurity>0</DocSecurity>
  <Lines>616</Lines>
  <Paragraphs>173</Paragraphs>
  <ScaleCrop>false</ScaleCrop>
  <Company>ОБУ «Центр кадастровой оценки»</Company>
  <LinksUpToDate>false</LinksUpToDate>
  <CharactersWithSpaces>86839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2021-07-22T07:25:00Z</dcterms:created>
  <dcterms:modified xsi:type="dcterms:W3CDTF">2021-07-22T07:26:00Z</dcterms:modified>
</cp:coreProperties>
</file>